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C12" w:rsidRDefault="001E151C">
      <w:pPr>
        <w:pStyle w:val="ParaAttribute0"/>
        <w:rPr>
          <w:rFonts w:ascii="Adine Kirnberg" w:eastAsia="Adine Kirnberg" w:hAnsi="Adine Kirnberg"/>
        </w:rPr>
      </w:pPr>
      <w:r>
        <w:rPr>
          <w:rStyle w:val="CharAttribute1"/>
          <w:szCs w:val="72"/>
        </w:rPr>
        <w:t>Литературный конкурс:</w:t>
      </w:r>
    </w:p>
    <w:p w:rsidR="00A74C12" w:rsidRDefault="001E151C">
      <w:pPr>
        <w:pStyle w:val="ParaAttribute1"/>
        <w:rPr>
          <w:rFonts w:ascii="Arial Narrow" w:eastAsia="Arial Narrow" w:hAnsi="Arial Narrow"/>
        </w:rPr>
      </w:pPr>
      <w:r>
        <w:rPr>
          <w:rStyle w:val="CharAttribute3"/>
          <w:szCs w:val="52"/>
        </w:rPr>
        <w:t>«Уроки истории: 1917 год»</w:t>
      </w:r>
    </w:p>
    <w:p w:rsidR="00A74C12" w:rsidRDefault="00A74C12">
      <w:pPr>
        <w:pStyle w:val="ParaAttribute0"/>
        <w:rPr>
          <w:rFonts w:ascii="Adine Kirnberg" w:eastAsia="Adine Kirnberg" w:hAnsi="Adine Kirnberg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009640" cy="7535545"/>
            <wp:effectExtent l="0" t="0" r="0" b="0"/>
            <wp:docPr id="13" name="Picture 1" descr="/storage/emulated/0/.polarisOffice5/polarisTemp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53618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A74C12" w:rsidRDefault="00A74C12">
      <w:pPr>
        <w:pStyle w:val="ParaAttribute3"/>
        <w:rPr>
          <w:rFonts w:eastAsia="Times New Roman"/>
        </w:rPr>
      </w:pPr>
    </w:p>
    <w:p w:rsidR="00A74C12" w:rsidRDefault="001E151C">
      <w:pPr>
        <w:pStyle w:val="ParaAttribute3"/>
        <w:rPr>
          <w:rFonts w:eastAsia="Times New Roman"/>
        </w:rPr>
      </w:pPr>
      <w:r>
        <w:rPr>
          <w:rStyle w:val="CharAttribute6"/>
          <w:rFonts w:eastAsia="Batang"/>
          <w:szCs w:val="28"/>
        </w:rPr>
        <w:t>Утверждаю</w:t>
      </w:r>
    </w:p>
    <w:p w:rsidR="00A74C12" w:rsidRDefault="00A74C12">
      <w:pPr>
        <w:pStyle w:val="ParaAttribute3"/>
        <w:rPr>
          <w:rFonts w:eastAsia="Times New Roman"/>
        </w:rPr>
      </w:pPr>
    </w:p>
    <w:p w:rsidR="00A74C12" w:rsidRDefault="001E151C">
      <w:pPr>
        <w:pStyle w:val="ParaAttribute3"/>
        <w:rPr>
          <w:rFonts w:eastAsia="Times New Roman"/>
        </w:rPr>
      </w:pPr>
      <w:r>
        <w:rPr>
          <w:rStyle w:val="CharAttribute6"/>
          <w:rFonts w:eastAsia="Batang"/>
          <w:szCs w:val="28"/>
        </w:rPr>
        <w:t>____________________________</w:t>
      </w:r>
    </w:p>
    <w:p w:rsidR="00A74C12" w:rsidRDefault="00A74C12">
      <w:pPr>
        <w:pStyle w:val="ParaAttribute3"/>
        <w:rPr>
          <w:rFonts w:eastAsia="Times New Roman"/>
        </w:rPr>
      </w:pPr>
    </w:p>
    <w:p w:rsidR="00A74C12" w:rsidRDefault="001E151C">
      <w:pPr>
        <w:pStyle w:val="ParaAttribute3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Епископ </w:t>
      </w:r>
    </w:p>
    <w:p w:rsidR="00A74C12" w:rsidRDefault="001E151C">
      <w:pPr>
        <w:pStyle w:val="ParaAttribute3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Тихвинский и </w:t>
      </w:r>
      <w:proofErr w:type="spellStart"/>
      <w:r>
        <w:rPr>
          <w:rStyle w:val="CharAttribute6"/>
          <w:rFonts w:eastAsia="Batang"/>
          <w:szCs w:val="28"/>
        </w:rPr>
        <w:t>Лодейнопольский</w:t>
      </w:r>
      <w:proofErr w:type="spellEnd"/>
    </w:p>
    <w:p w:rsidR="00A74C12" w:rsidRDefault="00A74C12">
      <w:pPr>
        <w:pStyle w:val="ParaAttribute3"/>
        <w:rPr>
          <w:rFonts w:eastAsia="Times New Roman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0"/>
          <w:rFonts w:eastAsia="Batang"/>
          <w:szCs w:val="40"/>
        </w:rPr>
        <w:t>ПОЛОЖЕНИЕ</w:t>
      </w: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0"/>
          <w:rFonts w:eastAsia="Batang"/>
          <w:szCs w:val="40"/>
        </w:rPr>
        <w:t xml:space="preserve">о епархиальном конкурсе </w:t>
      </w: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0"/>
          <w:rFonts w:eastAsia="Batang"/>
          <w:szCs w:val="40"/>
        </w:rPr>
        <w:t>литературного творчества</w:t>
      </w: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0"/>
          <w:rFonts w:eastAsia="Batang"/>
          <w:szCs w:val="40"/>
        </w:rPr>
        <w:t>«Уроки истории: 1917 год»</w:t>
      </w:r>
    </w:p>
    <w:p w:rsidR="00A74C12" w:rsidRDefault="00A74C12">
      <w:pPr>
        <w:pStyle w:val="ParaAttribute2"/>
        <w:rPr>
          <w:rFonts w:eastAsia="Times New Roman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1"/>
          <w:rFonts w:eastAsia="Batang"/>
          <w:szCs w:val="28"/>
        </w:rPr>
        <w:t>I. ОБЩИЕ ПОЛОЖЕНИЯ</w:t>
      </w:r>
    </w:p>
    <w:p w:rsidR="00A74C12" w:rsidRDefault="00A74C12">
      <w:pPr>
        <w:pStyle w:val="ParaAttribute2"/>
        <w:rPr>
          <w:rFonts w:eastAsia="Times New Roman"/>
        </w:rPr>
      </w:pPr>
    </w:p>
    <w:p w:rsidR="00C93762" w:rsidRDefault="001E151C" w:rsidP="00C93762">
      <w:pPr>
        <w:pStyle w:val="ParaAttribute4"/>
        <w:numPr>
          <w:ilvl w:val="0"/>
          <w:numId w:val="2"/>
        </w:numPr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Настоящее Положение о конкурсе литературного творчества «Уроки </w:t>
      </w:r>
    </w:p>
    <w:p w:rsidR="00C93762" w:rsidRDefault="001E151C" w:rsidP="00C93762">
      <w:pPr>
        <w:pStyle w:val="ParaAttribute4"/>
        <w:ind w:left="900" w:firstLine="0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истории: 1917 год» (далее – Конкурс) определяет порядок организации и </w:t>
      </w:r>
    </w:p>
    <w:p w:rsidR="00A74C12" w:rsidRDefault="001E151C" w:rsidP="00C93762">
      <w:pPr>
        <w:pStyle w:val="ParaAttribute4"/>
        <w:ind w:left="900" w:firstLine="0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проведения литературного конкурса, его </w:t>
      </w:r>
      <w:r w:rsidR="00C93762">
        <w:rPr>
          <w:rStyle w:val="CharAttribute6"/>
          <w:rFonts w:eastAsia="Batang"/>
          <w:szCs w:val="28"/>
        </w:rPr>
        <w:t xml:space="preserve">организационное, методическое </w:t>
      </w:r>
      <w:proofErr w:type="spellStart"/>
      <w:r w:rsidR="00C93762">
        <w:rPr>
          <w:rStyle w:val="CharAttribute6"/>
          <w:rFonts w:eastAsia="Batang"/>
          <w:szCs w:val="28"/>
        </w:rPr>
        <w:t>и</w:t>
      </w:r>
      <w:r>
        <w:rPr>
          <w:rStyle w:val="CharAttribute6"/>
          <w:rFonts w:eastAsia="Batang"/>
          <w:szCs w:val="28"/>
        </w:rPr>
        <w:t>финансовое</w:t>
      </w:r>
      <w:proofErr w:type="spellEnd"/>
      <w:r>
        <w:rPr>
          <w:rStyle w:val="CharAttribute6"/>
          <w:rFonts w:eastAsia="Batang"/>
          <w:szCs w:val="28"/>
        </w:rPr>
        <w:t xml:space="preserve"> обеспечение.</w:t>
      </w:r>
    </w:p>
    <w:p w:rsidR="00A74C12" w:rsidRDefault="001E151C">
      <w:pPr>
        <w:pStyle w:val="ParaAttribute4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2. Учредителем Конкурса является миссионерский отдел Тихвинской епархии. </w:t>
      </w:r>
    </w:p>
    <w:p w:rsidR="00A74C12" w:rsidRDefault="00A74C12">
      <w:pPr>
        <w:pStyle w:val="ParaAttribute5"/>
        <w:rPr>
          <w:rFonts w:eastAsia="Times New Roman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1"/>
          <w:rFonts w:eastAsia="Batang"/>
          <w:szCs w:val="28"/>
        </w:rPr>
        <w:t xml:space="preserve">II. ЦЕЛИ И ЗАДАЧИ КОНКУРСА </w:t>
      </w:r>
    </w:p>
    <w:p w:rsidR="00A74C12" w:rsidRDefault="00A74C12">
      <w:pPr>
        <w:pStyle w:val="ParaAttribute2"/>
        <w:rPr>
          <w:rFonts w:eastAsia="Times New Roman"/>
        </w:rPr>
      </w:pPr>
    </w:p>
    <w:p w:rsidR="00C93762" w:rsidRDefault="001E151C">
      <w:pPr>
        <w:pStyle w:val="ParaAttribute6"/>
        <w:spacing w:line="0" w:lineRule="atLeast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В следующем, 2017 году, исполняется сто лет со времени октябрьского переворота в Российской Империи, оставившего глубокий след в истории. До сих пор в </w:t>
      </w:r>
    </w:p>
    <w:p w:rsidR="00C93762" w:rsidRDefault="001E151C">
      <w:pPr>
        <w:pStyle w:val="ParaAttribute6"/>
        <w:spacing w:line="0" w:lineRule="atLeast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обществе нет однозначной оценки этому явлению. В память многочисленных </w:t>
      </w:r>
    </w:p>
    <w:p w:rsidR="00C93762" w:rsidRDefault="001E151C">
      <w:pPr>
        <w:pStyle w:val="ParaAttribute6"/>
        <w:spacing w:line="0" w:lineRule="atLeast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человеческих жертв, принесённых в нашей стране в процессе смены, установки и действия новой власти, проводится этот Конкурс. Участие в нём – это попытка </w:t>
      </w:r>
    </w:p>
    <w:p w:rsidR="00C93762" w:rsidRDefault="001E151C">
      <w:pPr>
        <w:pStyle w:val="ParaAttribute6"/>
        <w:spacing w:line="0" w:lineRule="atLeast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разобраться в событиях 100-летней давности и их последствиях для </w:t>
      </w:r>
    </w:p>
    <w:p w:rsidR="00C93762" w:rsidRDefault="001E151C">
      <w:pPr>
        <w:pStyle w:val="ParaAttribute6"/>
        <w:spacing w:line="0" w:lineRule="atLeast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государственности и церкви, а также возможность выразить своё личное </w:t>
      </w:r>
    </w:p>
    <w:p w:rsidR="00A74C12" w:rsidRDefault="001E151C">
      <w:pPr>
        <w:pStyle w:val="ParaAttribute6"/>
        <w:spacing w:line="0" w:lineRule="atLeast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отношение к истории России в XX веке.</w:t>
      </w:r>
    </w:p>
    <w:p w:rsidR="00C93762" w:rsidRDefault="001E151C">
      <w:pPr>
        <w:pStyle w:val="ParaAttribute7"/>
        <w:rPr>
          <w:rStyle w:val="CharAttribute12"/>
          <w:rFonts w:eastAsia="Batang"/>
          <w:szCs w:val="28"/>
        </w:rPr>
      </w:pPr>
      <w:r>
        <w:rPr>
          <w:rStyle w:val="CharAttribute5"/>
          <w:rFonts w:eastAsia="Batang"/>
          <w:szCs w:val="28"/>
        </w:rPr>
        <w:t xml:space="preserve">Конкурс </w:t>
      </w:r>
      <w:r>
        <w:rPr>
          <w:rStyle w:val="CharAttribute12"/>
          <w:rFonts w:eastAsia="Batang"/>
          <w:szCs w:val="28"/>
        </w:rPr>
        <w:t xml:space="preserve">проводится с просветительской и миссионерской целью и направлен на </w:t>
      </w:r>
    </w:p>
    <w:p w:rsidR="00C93762" w:rsidRDefault="001E151C">
      <w:pPr>
        <w:pStyle w:val="ParaAttribute7"/>
        <w:rPr>
          <w:rStyle w:val="CharAttribute12"/>
          <w:rFonts w:eastAsia="Batang"/>
          <w:szCs w:val="28"/>
        </w:rPr>
      </w:pPr>
      <w:r>
        <w:rPr>
          <w:rStyle w:val="CharAttribute12"/>
          <w:rFonts w:eastAsia="Batang"/>
          <w:szCs w:val="28"/>
        </w:rPr>
        <w:t xml:space="preserve">популяризацию истории, краеведения и генеалогии, на формирование и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12"/>
          <w:rFonts w:eastAsia="Batang"/>
          <w:szCs w:val="28"/>
        </w:rPr>
        <w:t>укрепление православных традиций и ценностей у людей различных поколений и социальных групп через приобщение к искусству художественного слова.</w:t>
      </w:r>
    </w:p>
    <w:p w:rsidR="00A74C12" w:rsidRDefault="00A74C12">
      <w:pPr>
        <w:pStyle w:val="ParaAttribute7"/>
        <w:rPr>
          <w:rFonts w:eastAsia="Times New Roman"/>
        </w:rPr>
      </w:pP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12"/>
          <w:rFonts w:eastAsia="Batang"/>
          <w:szCs w:val="28"/>
        </w:rPr>
        <w:t>Организаторами Конкурса планируется:</w:t>
      </w:r>
    </w:p>
    <w:p w:rsidR="00A74C12" w:rsidRDefault="001E151C">
      <w:pPr>
        <w:pStyle w:val="ParaAttribute8"/>
        <w:rPr>
          <w:rFonts w:eastAsia="Times New Roman"/>
        </w:rPr>
      </w:pPr>
      <w:r>
        <w:rPr>
          <w:rStyle w:val="CharAttribute5"/>
          <w:rFonts w:eastAsia="Batang"/>
          <w:szCs w:val="28"/>
        </w:rPr>
        <w:t xml:space="preserve">- освещение работы Конкурса в СМИ; </w:t>
      </w:r>
    </w:p>
    <w:p w:rsidR="00A74C12" w:rsidRDefault="001E151C">
      <w:pPr>
        <w:pStyle w:val="ParaAttribute8"/>
        <w:rPr>
          <w:rFonts w:eastAsia="Times New Roman"/>
        </w:rPr>
      </w:pPr>
      <w:r>
        <w:rPr>
          <w:rStyle w:val="CharAttribute5"/>
          <w:rFonts w:eastAsia="Batang"/>
          <w:szCs w:val="28"/>
        </w:rPr>
        <w:t>- публикация лучших работ участников конкурса;</w:t>
      </w:r>
    </w:p>
    <w:p w:rsidR="00A74C12" w:rsidRDefault="001E151C">
      <w:pPr>
        <w:pStyle w:val="ParaAttribute8"/>
        <w:rPr>
          <w:rFonts w:eastAsia="Times New Roman"/>
        </w:rPr>
      </w:pPr>
      <w:r>
        <w:rPr>
          <w:rStyle w:val="CharAttribute5"/>
          <w:rFonts w:eastAsia="Batang"/>
          <w:szCs w:val="28"/>
        </w:rPr>
        <w:t>- издание работ победителей и призёров отдельной брошюрой;</w:t>
      </w:r>
    </w:p>
    <w:p w:rsidR="00C93762" w:rsidRDefault="001E151C">
      <w:pPr>
        <w:pStyle w:val="ParaAttribute7"/>
        <w:rPr>
          <w:rStyle w:val="CharAttribute5"/>
          <w:rFonts w:eastAsia="Batang"/>
          <w:szCs w:val="28"/>
        </w:rPr>
      </w:pPr>
      <w:r>
        <w:rPr>
          <w:rStyle w:val="CharAttribute5"/>
          <w:rFonts w:eastAsia="Batang"/>
          <w:szCs w:val="28"/>
        </w:rPr>
        <w:t xml:space="preserve">- использование лучших конкурсных работ в учебно-методических материалах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5"/>
          <w:rFonts w:eastAsia="Batang"/>
          <w:szCs w:val="28"/>
        </w:rPr>
        <w:t>Тихвинской епархии по духовно-нравственному развитию и воспитанию;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5"/>
          <w:rFonts w:eastAsia="Batang"/>
          <w:szCs w:val="28"/>
        </w:rPr>
        <w:lastRenderedPageBreak/>
        <w:t>- издание полиграфической продукции в целях популяризации Конкурса;</w:t>
      </w:r>
    </w:p>
    <w:p w:rsidR="00A74C12" w:rsidRDefault="00A74C12">
      <w:pPr>
        <w:pStyle w:val="ParaAttribute7"/>
        <w:rPr>
          <w:rFonts w:eastAsia="Times New Roman"/>
        </w:rPr>
      </w:pPr>
    </w:p>
    <w:p w:rsidR="00A74C12" w:rsidRDefault="001E151C">
      <w:pPr>
        <w:pStyle w:val="ParaAttribute9"/>
        <w:spacing w:line="259" w:lineRule="auto"/>
        <w:rPr>
          <w:rFonts w:eastAsia="Times New Roman"/>
        </w:rPr>
      </w:pPr>
      <w:r>
        <w:rPr>
          <w:rStyle w:val="CharAttribute11"/>
          <w:rFonts w:eastAsia="Batang"/>
          <w:szCs w:val="28"/>
        </w:rPr>
        <w:t>III</w:t>
      </w:r>
      <w:r>
        <w:rPr>
          <w:rStyle w:val="CharAttribute8"/>
          <w:rFonts w:eastAsia="Batang"/>
          <w:szCs w:val="28"/>
        </w:rPr>
        <w:t xml:space="preserve">. УЧАСТНИКИ </w:t>
      </w:r>
      <w:r>
        <w:rPr>
          <w:rStyle w:val="CharAttribute11"/>
          <w:rFonts w:eastAsia="Batang"/>
          <w:szCs w:val="28"/>
        </w:rPr>
        <w:t>КОНКУРСА</w:t>
      </w:r>
    </w:p>
    <w:p w:rsidR="00A74C12" w:rsidRDefault="001E151C">
      <w:pPr>
        <w:pStyle w:val="ParaAttribute10"/>
        <w:spacing w:line="259" w:lineRule="auto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В Конкурсе могут принять участие только персональные авторы. Возраст участников не ограничен. Конкурс является открытым.</w:t>
      </w:r>
    </w:p>
    <w:p w:rsidR="00A74C12" w:rsidRDefault="001E151C">
      <w:pPr>
        <w:pStyle w:val="ParaAttribute9"/>
        <w:spacing w:line="259" w:lineRule="auto"/>
        <w:rPr>
          <w:rFonts w:eastAsia="Times New Roman"/>
        </w:rPr>
      </w:pPr>
      <w:r>
        <w:rPr>
          <w:rStyle w:val="CharAttribute11"/>
          <w:rFonts w:eastAsia="Batang"/>
          <w:szCs w:val="28"/>
        </w:rPr>
        <w:t>IV</w:t>
      </w:r>
      <w:r>
        <w:rPr>
          <w:rStyle w:val="CharAttribute8"/>
          <w:rFonts w:eastAsia="Batang"/>
          <w:szCs w:val="28"/>
        </w:rPr>
        <w:t xml:space="preserve">. СРОКИ ПОДАЧИ РАБОТ </w:t>
      </w:r>
    </w:p>
    <w:p w:rsidR="00C93762" w:rsidRDefault="001E151C" w:rsidP="00C93762">
      <w:pPr>
        <w:pStyle w:val="ParaAttribute11"/>
        <w:spacing w:after="0" w:line="259" w:lineRule="auto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>Заявки (см. прилагаемую форму) на Конкурс и конкурсные работы (тексты в электронно</w:t>
      </w:r>
      <w:r w:rsidR="00993103">
        <w:rPr>
          <w:rStyle w:val="CharAttribute6"/>
          <w:rFonts w:eastAsia="Batang"/>
          <w:szCs w:val="28"/>
        </w:rPr>
        <w:t>м виде) направляются с 1 января по 1 сентября</w:t>
      </w:r>
      <w:r w:rsidR="006B1671">
        <w:rPr>
          <w:rStyle w:val="CharAttribute6"/>
          <w:rFonts w:eastAsia="Batang"/>
          <w:szCs w:val="28"/>
        </w:rPr>
        <w:t xml:space="preserve"> 2017</w:t>
      </w:r>
      <w:r>
        <w:rPr>
          <w:rStyle w:val="CharAttribute6"/>
          <w:rFonts w:eastAsia="Batang"/>
          <w:szCs w:val="28"/>
        </w:rPr>
        <w:t xml:space="preserve"> года на </w:t>
      </w:r>
    </w:p>
    <w:p w:rsidR="00A74C12" w:rsidRDefault="001E151C" w:rsidP="00C93762">
      <w:pPr>
        <w:pStyle w:val="ParaAttribute11"/>
        <w:spacing w:line="259" w:lineRule="auto"/>
        <w:ind w:firstLine="0"/>
        <w:rPr>
          <w:rFonts w:eastAsia="Times New Roman"/>
        </w:rPr>
      </w:pPr>
      <w:r>
        <w:rPr>
          <w:rStyle w:val="CharAttribute6"/>
          <w:rFonts w:eastAsia="Batang"/>
          <w:szCs w:val="28"/>
        </w:rPr>
        <w:t>электронный адрес:</w:t>
      </w:r>
      <w:r>
        <w:rPr>
          <w:rStyle w:val="CharAttribute14"/>
          <w:szCs w:val="22"/>
        </w:rPr>
        <w:t xml:space="preserve">  tihvin.konkurs2017@mail.ru. </w:t>
      </w:r>
      <w:r>
        <w:rPr>
          <w:rStyle w:val="CharAttribute6"/>
          <w:rFonts w:eastAsia="Batang"/>
          <w:szCs w:val="28"/>
        </w:rPr>
        <w:t>От одного автора может быть подано не более 2 работ в каждой номинации. Работы без заявок не принимаются!</w:t>
      </w:r>
    </w:p>
    <w:p w:rsidR="00A74C12" w:rsidRDefault="001E151C">
      <w:pPr>
        <w:pStyle w:val="ParaAttribute12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Дополнительную информацию о Конкурсе можно получить по телефону 8-911-097-51-04 </w:t>
      </w:r>
    </w:p>
    <w:p w:rsidR="00A74C12" w:rsidRDefault="00A74C12">
      <w:pPr>
        <w:pStyle w:val="ParaAttribute13"/>
        <w:rPr>
          <w:rFonts w:eastAsia="Times New Roman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1"/>
          <w:rFonts w:eastAsia="Batang"/>
          <w:szCs w:val="28"/>
        </w:rPr>
        <w:t>V</w:t>
      </w:r>
      <w:r>
        <w:rPr>
          <w:rStyle w:val="CharAttribute8"/>
          <w:rFonts w:eastAsia="Batang"/>
          <w:szCs w:val="28"/>
        </w:rPr>
        <w:t xml:space="preserve">. СОДЕРЖАНИЕ </w:t>
      </w:r>
      <w:r>
        <w:rPr>
          <w:rStyle w:val="CharAttribute11"/>
          <w:rFonts w:eastAsia="Batang"/>
          <w:szCs w:val="28"/>
        </w:rPr>
        <w:t>КОНКУРСА</w:t>
      </w:r>
    </w:p>
    <w:p w:rsidR="00A74C12" w:rsidRDefault="00A74C12">
      <w:pPr>
        <w:pStyle w:val="ParaAttribute2"/>
        <w:rPr>
          <w:rFonts w:eastAsia="Times New Roman"/>
        </w:rPr>
      </w:pP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Жюри принимает для участия в Конкурсе работы, соответствующие целям и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задачам Конкурса.</w:t>
      </w:r>
    </w:p>
    <w:p w:rsidR="00C93762" w:rsidRDefault="001E151C">
      <w:pPr>
        <w:pStyle w:val="ParaAttribute8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На Конкурс не принимаются работы, содержащие элементы насилия, расовой, </w:t>
      </w:r>
    </w:p>
    <w:p w:rsidR="00A74C12" w:rsidRDefault="001E151C">
      <w:pPr>
        <w:pStyle w:val="ParaAttribute8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национальной, религиозной или социальной нетерпимости.</w:t>
      </w:r>
    </w:p>
    <w:p w:rsidR="00A74C12" w:rsidRDefault="00A74C12">
      <w:pPr>
        <w:pStyle w:val="ParaAttribute8"/>
        <w:rPr>
          <w:rFonts w:eastAsia="Times New Roman"/>
        </w:rPr>
      </w:pPr>
    </w:p>
    <w:p w:rsidR="00A74C12" w:rsidRDefault="001E151C">
      <w:pPr>
        <w:pStyle w:val="ParaAttribute8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Конкурс проводится по номинациям:</w:t>
      </w:r>
    </w:p>
    <w:p w:rsidR="00A74C12" w:rsidRDefault="00A74C12">
      <w:pPr>
        <w:pStyle w:val="ParaAttribute8"/>
        <w:rPr>
          <w:rFonts w:eastAsia="Times New Roman"/>
        </w:rPr>
      </w:pPr>
    </w:p>
    <w:p w:rsidR="00A74C12" w:rsidRDefault="001E151C">
      <w:pPr>
        <w:pStyle w:val="a3"/>
        <w:numPr>
          <w:ilvl w:val="0"/>
          <w:numId w:val="1"/>
        </w:numPr>
        <w:contextualSpacing/>
        <w:rPr>
          <w:rFonts w:ascii="Times New Roman" w:eastAsia="Times New Roman"/>
        </w:rPr>
      </w:pPr>
      <w:proofErr w:type="spellStart"/>
      <w:r>
        <w:rPr>
          <w:rStyle w:val="CharAttribute6"/>
          <w:rFonts w:eastAsia="Batang"/>
          <w:szCs w:val="28"/>
        </w:rPr>
        <w:t>Поэзия</w:t>
      </w:r>
      <w:proofErr w:type="spellEnd"/>
    </w:p>
    <w:p w:rsidR="00A74C12" w:rsidRDefault="001E151C">
      <w:pPr>
        <w:pStyle w:val="a3"/>
        <w:numPr>
          <w:ilvl w:val="0"/>
          <w:numId w:val="1"/>
        </w:numPr>
        <w:contextualSpacing/>
        <w:rPr>
          <w:rFonts w:ascii="Times New Roman" w:eastAsia="Times New Roman"/>
          <w:sz w:val="28"/>
          <w:szCs w:val="28"/>
        </w:rPr>
      </w:pPr>
      <w:proofErr w:type="spellStart"/>
      <w:r>
        <w:rPr>
          <w:rStyle w:val="CharAttribute6"/>
          <w:rFonts w:eastAsia="Batang"/>
          <w:szCs w:val="28"/>
        </w:rPr>
        <w:t>Проза</w:t>
      </w:r>
      <w:proofErr w:type="spellEnd"/>
      <w:r>
        <w:rPr>
          <w:rStyle w:val="CharAttribute6"/>
          <w:rFonts w:eastAsia="Batang"/>
          <w:szCs w:val="28"/>
        </w:rPr>
        <w:t xml:space="preserve"> (</w:t>
      </w:r>
      <w:proofErr w:type="spellStart"/>
      <w:r>
        <w:rPr>
          <w:rStyle w:val="CharAttribute6"/>
          <w:rFonts w:eastAsia="Batang"/>
          <w:szCs w:val="28"/>
        </w:rPr>
        <w:t>рассказ</w:t>
      </w:r>
      <w:proofErr w:type="spellEnd"/>
      <w:r>
        <w:rPr>
          <w:rStyle w:val="CharAttribute6"/>
          <w:rFonts w:eastAsia="Batang"/>
          <w:szCs w:val="28"/>
        </w:rPr>
        <w:t xml:space="preserve">, </w:t>
      </w:r>
      <w:proofErr w:type="spellStart"/>
      <w:r>
        <w:rPr>
          <w:rStyle w:val="CharAttribute6"/>
          <w:rFonts w:eastAsia="Batang"/>
          <w:szCs w:val="28"/>
        </w:rPr>
        <w:t>повесть</w:t>
      </w:r>
      <w:proofErr w:type="spellEnd"/>
      <w:r>
        <w:rPr>
          <w:rStyle w:val="CharAttribute6"/>
          <w:rFonts w:eastAsia="Batang"/>
          <w:szCs w:val="28"/>
        </w:rPr>
        <w:t>)</w:t>
      </w:r>
    </w:p>
    <w:p w:rsidR="00A74C12" w:rsidRDefault="001E151C">
      <w:pPr>
        <w:pStyle w:val="a3"/>
        <w:numPr>
          <w:ilvl w:val="0"/>
          <w:numId w:val="1"/>
        </w:numPr>
        <w:contextualSpacing/>
        <w:rPr>
          <w:rFonts w:ascii="Times New Roman" w:eastAsia="Times New Roman"/>
          <w:sz w:val="28"/>
          <w:szCs w:val="28"/>
        </w:rPr>
      </w:pPr>
      <w:proofErr w:type="spellStart"/>
      <w:r>
        <w:rPr>
          <w:rStyle w:val="CharAttribute6"/>
          <w:rFonts w:eastAsia="Batang"/>
          <w:szCs w:val="28"/>
        </w:rPr>
        <w:t>Журналистика</w:t>
      </w:r>
      <w:proofErr w:type="spellEnd"/>
    </w:p>
    <w:p w:rsidR="00A74C12" w:rsidRDefault="001E151C">
      <w:pPr>
        <w:pStyle w:val="a3"/>
        <w:numPr>
          <w:ilvl w:val="0"/>
          <w:numId w:val="1"/>
        </w:numPr>
        <w:contextualSpacing/>
        <w:rPr>
          <w:rFonts w:ascii="Times New Roman" w:eastAsia="Times New Roman"/>
          <w:sz w:val="28"/>
          <w:szCs w:val="28"/>
        </w:rPr>
      </w:pPr>
      <w:proofErr w:type="spellStart"/>
      <w:r>
        <w:rPr>
          <w:rStyle w:val="CharAttribute6"/>
          <w:rFonts w:eastAsia="Batang"/>
          <w:szCs w:val="28"/>
        </w:rPr>
        <w:t>Эссе</w:t>
      </w:r>
      <w:proofErr w:type="spellEnd"/>
      <w:r>
        <w:rPr>
          <w:rStyle w:val="CharAttribute6"/>
          <w:rFonts w:eastAsia="Batang"/>
          <w:szCs w:val="28"/>
        </w:rPr>
        <w:t xml:space="preserve"> </w:t>
      </w:r>
    </w:p>
    <w:p w:rsidR="00A74C12" w:rsidRDefault="001E151C">
      <w:pPr>
        <w:pStyle w:val="ParaAttribute8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 </w:t>
      </w: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>Авторские права на тексты принадлежат авторам</w:t>
      </w:r>
      <w:r>
        <w:rPr>
          <w:rStyle w:val="CharAttribute16"/>
          <w:rFonts w:eastAsia="Batang"/>
          <w:szCs w:val="28"/>
        </w:rPr>
        <w:t>.</w:t>
      </w:r>
      <w:r>
        <w:rPr>
          <w:rStyle w:val="CharAttribute12"/>
          <w:rFonts w:eastAsia="Batang"/>
          <w:szCs w:val="28"/>
        </w:rPr>
        <w:t xml:space="preserve"> </w:t>
      </w:r>
      <w:r>
        <w:rPr>
          <w:rStyle w:val="CharAttribute6"/>
          <w:rFonts w:eastAsia="Batang"/>
          <w:szCs w:val="28"/>
        </w:rPr>
        <w:t xml:space="preserve">Оргкомитет Конкурса не несет </w:t>
      </w: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ответственности за достоверность авторства работ, ответственность несет лицо,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приславшее работу на Конкурс.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12"/>
          <w:rFonts w:eastAsia="Batang"/>
          <w:szCs w:val="28"/>
        </w:rPr>
        <w:t>Конкурсные работы должны соответствовать требованиям Федерального Закона о персональных данных.</w:t>
      </w:r>
    </w:p>
    <w:p w:rsidR="00A74C12" w:rsidRDefault="00A74C12">
      <w:pPr>
        <w:pStyle w:val="ParaAttribute7"/>
        <w:rPr>
          <w:rFonts w:eastAsia="Times New Roman"/>
        </w:rPr>
      </w:pP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Присылая работы на Конкурс, участник тем самым соглашается с тем, что </w:t>
      </w: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оргкомитет вправе использовать присланные работы в соответствии с целями и </w:t>
      </w: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>задачами Конкурса. В частности, участники Кон</w:t>
      </w:r>
      <w:r w:rsidR="00C93762">
        <w:rPr>
          <w:rStyle w:val="CharAttribute6"/>
          <w:rFonts w:eastAsia="Batang"/>
          <w:szCs w:val="28"/>
        </w:rPr>
        <w:t xml:space="preserve">курса предоставляют </w:t>
      </w:r>
      <w:proofErr w:type="spellStart"/>
      <w:r w:rsidR="00C93762">
        <w:rPr>
          <w:rStyle w:val="CharAttribute6"/>
          <w:rFonts w:eastAsia="Batang"/>
          <w:szCs w:val="28"/>
        </w:rPr>
        <w:t>оргкомитету</w:t>
      </w:r>
      <w:r>
        <w:rPr>
          <w:rStyle w:val="CharAttribute6"/>
          <w:rFonts w:eastAsia="Batang"/>
          <w:szCs w:val="28"/>
        </w:rPr>
        <w:t>право</w:t>
      </w:r>
      <w:proofErr w:type="spellEnd"/>
      <w:r>
        <w:rPr>
          <w:rStyle w:val="CharAttribute6"/>
          <w:rFonts w:eastAsia="Batang"/>
          <w:szCs w:val="28"/>
        </w:rPr>
        <w:t xml:space="preserve"> обнародовать присланные на Конкурс работы без выплаты авторского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вознаграждения, но с указанием авторства.</w:t>
      </w:r>
    </w:p>
    <w:p w:rsidR="00A74C12" w:rsidRDefault="00A74C12">
      <w:pPr>
        <w:pStyle w:val="ParaAttribute8"/>
        <w:rPr>
          <w:rFonts w:eastAsia="Times New Roman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1"/>
          <w:rFonts w:eastAsia="Batang"/>
          <w:szCs w:val="28"/>
        </w:rPr>
        <w:t xml:space="preserve">VI. </w:t>
      </w:r>
      <w:r>
        <w:rPr>
          <w:rStyle w:val="CharAttribute8"/>
          <w:rFonts w:eastAsia="Batang"/>
          <w:szCs w:val="28"/>
        </w:rPr>
        <w:t>ТЕХНИЧЕСКИЕ ТРЕБОВАНИЯ К КОНКУРСНЫМ РАБОТАМ</w:t>
      </w:r>
    </w:p>
    <w:p w:rsidR="00A74C12" w:rsidRDefault="00A74C12">
      <w:pPr>
        <w:pStyle w:val="ParaAttribute2"/>
        <w:rPr>
          <w:rFonts w:eastAsia="Times New Roman"/>
        </w:rPr>
      </w:pPr>
    </w:p>
    <w:p w:rsidR="00C93762" w:rsidRDefault="001E151C">
      <w:pPr>
        <w:pStyle w:val="ParaAttribute7"/>
        <w:rPr>
          <w:rStyle w:val="CharAttribute16"/>
          <w:rFonts w:eastAsia="Batang"/>
          <w:szCs w:val="28"/>
        </w:rPr>
      </w:pPr>
      <w:r>
        <w:rPr>
          <w:rStyle w:val="CharAttribute16"/>
          <w:rFonts w:eastAsia="Batang"/>
          <w:szCs w:val="28"/>
        </w:rPr>
        <w:t xml:space="preserve">Авторами предоставляются тексты работ в электронном виде в формате </w:t>
      </w:r>
      <w:proofErr w:type="spellStart"/>
      <w:r>
        <w:rPr>
          <w:rStyle w:val="CharAttribute16"/>
          <w:rFonts w:eastAsia="Batang"/>
          <w:szCs w:val="28"/>
        </w:rPr>
        <w:t>Word</w:t>
      </w:r>
      <w:proofErr w:type="spellEnd"/>
      <w:r>
        <w:rPr>
          <w:rStyle w:val="CharAttribute16"/>
          <w:rFonts w:eastAsia="Batang"/>
          <w:szCs w:val="28"/>
        </w:rPr>
        <w:t xml:space="preserve">, </w:t>
      </w:r>
    </w:p>
    <w:p w:rsidR="00C93762" w:rsidRDefault="001E151C">
      <w:pPr>
        <w:pStyle w:val="ParaAttribute7"/>
        <w:rPr>
          <w:rStyle w:val="CharAttribute16"/>
          <w:rFonts w:eastAsia="Batang"/>
          <w:szCs w:val="28"/>
        </w:rPr>
      </w:pPr>
      <w:r>
        <w:rPr>
          <w:rStyle w:val="CharAttribute16"/>
          <w:rFonts w:eastAsia="Batang"/>
          <w:szCs w:val="28"/>
        </w:rPr>
        <w:lastRenderedPageBreak/>
        <w:t>набранных</w:t>
      </w:r>
      <w:r w:rsidRPr="00C93762">
        <w:rPr>
          <w:rStyle w:val="CharAttribute16"/>
          <w:rFonts w:eastAsia="Batang"/>
          <w:szCs w:val="28"/>
          <w:lang w:val="en-US"/>
        </w:rPr>
        <w:t xml:space="preserve"> </w:t>
      </w:r>
      <w:r>
        <w:rPr>
          <w:rStyle w:val="CharAttribute16"/>
          <w:rFonts w:eastAsia="Batang"/>
          <w:szCs w:val="28"/>
        </w:rPr>
        <w:t>шрифтом</w:t>
      </w:r>
      <w:r w:rsidRPr="00C93762">
        <w:rPr>
          <w:rStyle w:val="CharAttribute16"/>
          <w:rFonts w:eastAsia="Batang"/>
          <w:szCs w:val="28"/>
          <w:lang w:val="en-US"/>
        </w:rPr>
        <w:t xml:space="preserve"> Times New Roman, </w:t>
      </w:r>
      <w:r>
        <w:rPr>
          <w:rStyle w:val="CharAttribute16"/>
          <w:rFonts w:eastAsia="Batang"/>
          <w:szCs w:val="28"/>
        </w:rPr>
        <w:t>кегль</w:t>
      </w:r>
      <w:r w:rsidRPr="00C93762">
        <w:rPr>
          <w:rStyle w:val="CharAttribute16"/>
          <w:rFonts w:eastAsia="Batang"/>
          <w:szCs w:val="28"/>
          <w:lang w:val="en-US"/>
        </w:rPr>
        <w:t xml:space="preserve"> 14. </w:t>
      </w:r>
      <w:r>
        <w:rPr>
          <w:rStyle w:val="CharAttribute16"/>
          <w:rFonts w:eastAsia="Batang"/>
          <w:szCs w:val="28"/>
        </w:rPr>
        <w:t xml:space="preserve">При желании автора к тексту </w:t>
      </w:r>
    </w:p>
    <w:p w:rsidR="00C93762" w:rsidRDefault="001E151C">
      <w:pPr>
        <w:pStyle w:val="ParaAttribute7"/>
        <w:rPr>
          <w:rStyle w:val="CharAttribute16"/>
          <w:rFonts w:eastAsia="Batang"/>
          <w:szCs w:val="28"/>
        </w:rPr>
      </w:pPr>
      <w:r>
        <w:rPr>
          <w:rStyle w:val="CharAttribute16"/>
          <w:rFonts w:eastAsia="Batang"/>
          <w:szCs w:val="28"/>
        </w:rPr>
        <w:t xml:space="preserve">можно приложить иллюстрации или фотографии (в электронном виде) с кратким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пояснением.</w:t>
      </w:r>
    </w:p>
    <w:p w:rsidR="00A74C12" w:rsidRDefault="00A74C12">
      <w:pPr>
        <w:pStyle w:val="ParaAttribute7"/>
        <w:rPr>
          <w:rFonts w:eastAsia="Times New Roman"/>
        </w:rPr>
      </w:pPr>
    </w:p>
    <w:p w:rsidR="00A74C12" w:rsidRDefault="00A74C12">
      <w:pPr>
        <w:pStyle w:val="ParaAttribute15"/>
        <w:rPr>
          <w:rFonts w:eastAsia="Times New Roman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1"/>
          <w:rFonts w:eastAsia="Batang"/>
          <w:szCs w:val="28"/>
        </w:rPr>
        <w:t xml:space="preserve">VII. </w:t>
      </w:r>
      <w:r>
        <w:rPr>
          <w:rStyle w:val="CharAttribute8"/>
          <w:rFonts w:eastAsia="Batang"/>
          <w:szCs w:val="28"/>
        </w:rPr>
        <w:t>ЖЮРИ КОНКУРСА И КРИТЕРИИ ОЦЕНИВАНИЯ</w:t>
      </w:r>
    </w:p>
    <w:p w:rsidR="00A74C12" w:rsidRDefault="00A74C12">
      <w:pPr>
        <w:pStyle w:val="ParaAttribute16"/>
        <w:rPr>
          <w:rFonts w:eastAsia="Times New Roman"/>
        </w:rPr>
      </w:pPr>
    </w:p>
    <w:p w:rsidR="00A74C12" w:rsidRDefault="001E151C">
      <w:pPr>
        <w:pStyle w:val="ParaAttribute17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Жюри формируется из числа экспертов и специалистов в области литературы и истории и из представителей духовенства Тихвинской епархии:</w:t>
      </w:r>
    </w:p>
    <w:p w:rsidR="00A74C12" w:rsidRDefault="00A74C12">
      <w:pPr>
        <w:pStyle w:val="ParaAttribute16"/>
        <w:rPr>
          <w:rFonts w:eastAsia="Times New Roman"/>
        </w:rPr>
      </w:pPr>
    </w:p>
    <w:p w:rsidR="00A74C12" w:rsidRDefault="001E151C">
      <w:pPr>
        <w:pStyle w:val="ParaAttribute16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Критерии оценки материалов конкурса:</w:t>
      </w:r>
    </w:p>
    <w:p w:rsidR="00A74C12" w:rsidRDefault="00A74C12">
      <w:pPr>
        <w:pStyle w:val="ParaAttribute16"/>
        <w:rPr>
          <w:rFonts w:eastAsia="Times New Roman"/>
        </w:rPr>
      </w:pPr>
    </w:p>
    <w:p w:rsidR="00A74C12" w:rsidRDefault="001E151C">
      <w:pPr>
        <w:pStyle w:val="ParaAttribute16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- соответствие теме конкурса</w:t>
      </w:r>
    </w:p>
    <w:p w:rsidR="00A74C12" w:rsidRDefault="001E151C">
      <w:pPr>
        <w:pStyle w:val="ParaAttribute16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- художественность текста</w:t>
      </w:r>
    </w:p>
    <w:p w:rsidR="00A74C12" w:rsidRDefault="001E151C">
      <w:pPr>
        <w:pStyle w:val="ParaAttribute16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- стилистика</w:t>
      </w:r>
    </w:p>
    <w:p w:rsidR="00A74C12" w:rsidRDefault="001E151C">
      <w:pPr>
        <w:pStyle w:val="ParaAttribute16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- грамотность</w:t>
      </w:r>
    </w:p>
    <w:p w:rsidR="00A74C12" w:rsidRDefault="00A74C12">
      <w:pPr>
        <w:pStyle w:val="ParaAttribute16"/>
        <w:rPr>
          <w:rFonts w:eastAsia="Times New Roman"/>
        </w:rPr>
      </w:pP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В каждой номинации будут определены победители (I место) и призёры (II и III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места).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Жюри может учредить специальные, поощрительные призы.</w:t>
      </w:r>
    </w:p>
    <w:p w:rsidR="00C9376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 xml:space="preserve">Учителям литературы, подготовившим учеников к участию в Конкурсе, будут 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вручены благодарственные письма.</w:t>
      </w: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1"/>
          <w:rFonts w:eastAsia="Batang"/>
          <w:szCs w:val="28"/>
        </w:rPr>
        <w:t>VIII.</w:t>
      </w:r>
      <w:r>
        <w:rPr>
          <w:rStyle w:val="CharAttribute8"/>
          <w:rFonts w:eastAsia="Batang"/>
          <w:szCs w:val="28"/>
        </w:rPr>
        <w:t xml:space="preserve"> НАГРАЖДЕНИЕ</w:t>
      </w:r>
    </w:p>
    <w:p w:rsidR="00A74C12" w:rsidRDefault="00A74C12">
      <w:pPr>
        <w:pStyle w:val="ParaAttribute2"/>
        <w:rPr>
          <w:rFonts w:eastAsia="Times New Roman"/>
        </w:rPr>
      </w:pP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Каждый участник конкурса получает сертификат «Участника конкурса», победители и призёры в номинациях награждаются дипломами и призами. Итоги конкурса будут подведены 4-го ноября 2017 года, награждение победителей и призёров пройдёт во время Тихвинских Рождественских чтений в январе</w:t>
      </w:r>
      <w:r w:rsidR="00993103">
        <w:rPr>
          <w:rStyle w:val="CharAttribute6"/>
          <w:rFonts w:eastAsia="Batang"/>
          <w:szCs w:val="28"/>
        </w:rPr>
        <w:t xml:space="preserve"> 2018 года</w:t>
      </w:r>
      <w:bookmarkStart w:id="0" w:name="_GoBack"/>
      <w:bookmarkEnd w:id="0"/>
      <w:r>
        <w:rPr>
          <w:rStyle w:val="CharAttribute6"/>
          <w:rFonts w:eastAsia="Batang"/>
          <w:szCs w:val="28"/>
        </w:rPr>
        <w:t xml:space="preserve">. </w:t>
      </w:r>
      <w:r>
        <w:rPr>
          <w:rStyle w:val="CharAttribute13"/>
          <w:rFonts w:eastAsia="Batang"/>
          <w:szCs w:val="28"/>
        </w:rPr>
        <w:t xml:space="preserve"> </w:t>
      </w:r>
    </w:p>
    <w:p w:rsidR="00A74C12" w:rsidRDefault="00A74C12">
      <w:pPr>
        <w:pStyle w:val="ParaAttribute7"/>
        <w:rPr>
          <w:rFonts w:eastAsia="Times New Roman"/>
        </w:rPr>
      </w:pPr>
    </w:p>
    <w:p w:rsidR="00A74C12" w:rsidRDefault="001E151C">
      <w:pPr>
        <w:pStyle w:val="ParaAttribute2"/>
        <w:rPr>
          <w:rFonts w:eastAsia="Times New Roman"/>
        </w:rPr>
      </w:pPr>
      <w:r>
        <w:rPr>
          <w:rStyle w:val="CharAttribute11"/>
          <w:rFonts w:eastAsia="Batang"/>
          <w:szCs w:val="28"/>
        </w:rPr>
        <w:t>IX.</w:t>
      </w:r>
      <w:r>
        <w:rPr>
          <w:rStyle w:val="CharAttribute8"/>
          <w:rFonts w:eastAsia="Batang"/>
          <w:szCs w:val="28"/>
        </w:rPr>
        <w:t xml:space="preserve"> ФИНАНСИРОВАНИЕ</w:t>
      </w:r>
    </w:p>
    <w:p w:rsidR="00A74C12" w:rsidRDefault="00A74C12">
      <w:pPr>
        <w:pStyle w:val="ParaAttribute2"/>
        <w:rPr>
          <w:rFonts w:eastAsia="Times New Roman"/>
        </w:rPr>
      </w:pPr>
    </w:p>
    <w:p w:rsidR="00C93762" w:rsidRDefault="001E151C">
      <w:pPr>
        <w:pStyle w:val="ParaAttribute7"/>
        <w:rPr>
          <w:rStyle w:val="CharAttribute16"/>
          <w:rFonts w:eastAsia="Batang"/>
          <w:szCs w:val="28"/>
        </w:rPr>
      </w:pPr>
      <w:r>
        <w:rPr>
          <w:rStyle w:val="CharAttribute16"/>
          <w:rFonts w:eastAsia="Batang"/>
          <w:szCs w:val="28"/>
        </w:rPr>
        <w:t xml:space="preserve">Участие в конкурсе бесплатное. Проезд к месту </w:t>
      </w:r>
      <w:r w:rsidR="00C93762">
        <w:rPr>
          <w:rStyle w:val="CharAttribute16"/>
          <w:rFonts w:eastAsia="Batang"/>
          <w:szCs w:val="28"/>
        </w:rPr>
        <w:t xml:space="preserve">награждения победителей – за </w:t>
      </w:r>
    </w:p>
    <w:p w:rsidR="00A74C12" w:rsidRDefault="00C93762">
      <w:pPr>
        <w:pStyle w:val="ParaAttribute7"/>
        <w:rPr>
          <w:rFonts w:eastAsia="Times New Roman"/>
        </w:rPr>
      </w:pPr>
      <w:r>
        <w:rPr>
          <w:rStyle w:val="CharAttribute16"/>
          <w:rFonts w:eastAsia="Batang"/>
          <w:szCs w:val="28"/>
        </w:rPr>
        <w:t>сво</w:t>
      </w:r>
      <w:r w:rsidR="001E151C">
        <w:rPr>
          <w:rStyle w:val="CharAttribute16"/>
          <w:rFonts w:eastAsia="Batang"/>
          <w:szCs w:val="28"/>
        </w:rPr>
        <w:t>й счёт или счёт командирующих организаций.</w:t>
      </w:r>
    </w:p>
    <w:p w:rsidR="00A74C12" w:rsidRDefault="00A74C12">
      <w:pPr>
        <w:pStyle w:val="ParaAttribute7"/>
        <w:rPr>
          <w:rFonts w:eastAsia="Times New Roman"/>
        </w:rPr>
      </w:pPr>
    </w:p>
    <w:p w:rsidR="00A74C12" w:rsidRDefault="001E151C">
      <w:pPr>
        <w:pStyle w:val="ParaAttribute7"/>
        <w:rPr>
          <w:rStyle w:val="CharAttribute6"/>
          <w:rFonts w:eastAsia="Batang"/>
          <w:szCs w:val="28"/>
        </w:rPr>
      </w:pPr>
      <w:r>
        <w:rPr>
          <w:rStyle w:val="CharAttribute6"/>
          <w:rFonts w:eastAsia="Batang"/>
          <w:szCs w:val="28"/>
        </w:rPr>
        <w:t>Информационную поддержку конкурса осуществляют:</w:t>
      </w:r>
    </w:p>
    <w:p w:rsidR="00C93762" w:rsidRDefault="00C93762">
      <w:pPr>
        <w:pStyle w:val="ParaAttribute7"/>
        <w:rPr>
          <w:rStyle w:val="CharAttribute6"/>
          <w:rFonts w:eastAsia="Batang"/>
          <w:szCs w:val="28"/>
        </w:rPr>
      </w:pPr>
    </w:p>
    <w:p w:rsidR="00C93762" w:rsidRDefault="00C93762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Газета «Провинция. Северо-запад» (Еженедельник </w:t>
      </w:r>
      <w:proofErr w:type="spellStart"/>
      <w:r>
        <w:rPr>
          <w:rStyle w:val="CharAttribute6"/>
          <w:rFonts w:eastAsia="Batang"/>
          <w:szCs w:val="28"/>
        </w:rPr>
        <w:t>Волховского</w:t>
      </w:r>
      <w:proofErr w:type="spellEnd"/>
      <w:r>
        <w:rPr>
          <w:rStyle w:val="CharAttribute6"/>
          <w:rFonts w:eastAsia="Batang"/>
          <w:szCs w:val="28"/>
        </w:rPr>
        <w:t xml:space="preserve"> района)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Газета «</w:t>
      </w:r>
      <w:proofErr w:type="spellStart"/>
      <w:r>
        <w:rPr>
          <w:rStyle w:val="CharAttribute6"/>
          <w:rFonts w:eastAsia="Batang"/>
          <w:szCs w:val="28"/>
        </w:rPr>
        <w:t>Волховские</w:t>
      </w:r>
      <w:proofErr w:type="spellEnd"/>
      <w:r>
        <w:rPr>
          <w:rStyle w:val="CharAttribute6"/>
          <w:rFonts w:eastAsia="Batang"/>
          <w:szCs w:val="28"/>
        </w:rPr>
        <w:t xml:space="preserve"> огни» (Еженедельник </w:t>
      </w:r>
      <w:proofErr w:type="spellStart"/>
      <w:r>
        <w:rPr>
          <w:rStyle w:val="CharAttribute6"/>
          <w:rFonts w:eastAsia="Batang"/>
          <w:szCs w:val="28"/>
        </w:rPr>
        <w:t>Волховского</w:t>
      </w:r>
      <w:proofErr w:type="spellEnd"/>
      <w:r>
        <w:rPr>
          <w:rStyle w:val="CharAttribute6"/>
          <w:rFonts w:eastAsia="Batang"/>
          <w:szCs w:val="28"/>
        </w:rPr>
        <w:t xml:space="preserve"> района)</w:t>
      </w:r>
    </w:p>
    <w:p w:rsidR="00A74C12" w:rsidRDefault="001E151C">
      <w:pPr>
        <w:pStyle w:val="ParaAttribute7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Сайт Тихвинской епархии </w:t>
      </w:r>
      <w:hyperlink r:id="rId7">
        <w:r>
          <w:rPr>
            <w:rStyle w:val="CharAttribute21"/>
            <w:rFonts w:eastAsia="Batang"/>
            <w:szCs w:val="28"/>
            <w:u w:color="0000FF"/>
          </w:rPr>
          <w:t>http://tikhvin-eparhia.ru/</w:t>
        </w:r>
      </w:hyperlink>
      <w:r>
        <w:rPr>
          <w:rStyle w:val="CharAttribute6"/>
          <w:rFonts w:eastAsia="Batang"/>
          <w:szCs w:val="28"/>
        </w:rPr>
        <w:t xml:space="preserve"> </w:t>
      </w:r>
    </w:p>
    <w:p w:rsidR="00A74C12" w:rsidRDefault="00A74C12">
      <w:pPr>
        <w:pStyle w:val="ParaAttribute18"/>
        <w:spacing w:line="259" w:lineRule="auto"/>
        <w:rPr>
          <w:rFonts w:eastAsia="Times New Roman"/>
        </w:rPr>
      </w:pPr>
    </w:p>
    <w:p w:rsidR="00A74C12" w:rsidRDefault="00A74C12">
      <w:pPr>
        <w:pStyle w:val="ParaAttribute18"/>
        <w:spacing w:line="259" w:lineRule="auto"/>
        <w:rPr>
          <w:rFonts w:eastAsia="Times New Roman"/>
        </w:rPr>
      </w:pPr>
    </w:p>
    <w:p w:rsidR="00A74C12" w:rsidRDefault="00A74C12">
      <w:pPr>
        <w:pStyle w:val="ParaAttribute18"/>
        <w:spacing w:line="259" w:lineRule="auto"/>
        <w:rPr>
          <w:rFonts w:eastAsia="Times New Roman"/>
        </w:rPr>
      </w:pPr>
    </w:p>
    <w:p w:rsidR="00A74C12" w:rsidRDefault="00A74C12">
      <w:pPr>
        <w:pStyle w:val="ParaAttribute18"/>
        <w:spacing w:line="259" w:lineRule="auto"/>
        <w:rPr>
          <w:rFonts w:eastAsia="Times New Roman"/>
        </w:rPr>
      </w:pPr>
    </w:p>
    <w:p w:rsidR="00A74C12" w:rsidRDefault="001E151C">
      <w:pPr>
        <w:pStyle w:val="ParaAttribute18"/>
        <w:spacing w:line="259" w:lineRule="auto"/>
        <w:rPr>
          <w:rFonts w:eastAsia="Times New Roman"/>
        </w:rPr>
      </w:pPr>
      <w:r>
        <w:rPr>
          <w:rStyle w:val="CharAttribute6"/>
          <w:rFonts w:eastAsia="Batang"/>
          <w:szCs w:val="28"/>
        </w:rPr>
        <w:lastRenderedPageBreak/>
        <w:t>Приложение</w:t>
      </w:r>
    </w:p>
    <w:p w:rsidR="00A74C12" w:rsidRDefault="00A74C12">
      <w:pPr>
        <w:pStyle w:val="ParaAttribute18"/>
        <w:spacing w:line="259" w:lineRule="auto"/>
        <w:rPr>
          <w:rFonts w:eastAsia="Times New Roman"/>
        </w:rPr>
      </w:pPr>
    </w:p>
    <w:p w:rsidR="00A74C12" w:rsidRDefault="001E151C">
      <w:pPr>
        <w:pStyle w:val="ParaAttribute9"/>
        <w:spacing w:line="259" w:lineRule="auto"/>
        <w:rPr>
          <w:rFonts w:eastAsia="Times New Roman"/>
        </w:rPr>
      </w:pPr>
      <w:r>
        <w:rPr>
          <w:rStyle w:val="CharAttribute6"/>
          <w:rFonts w:eastAsia="Batang"/>
          <w:szCs w:val="28"/>
        </w:rPr>
        <w:t>Заявка на участие в I открытом епархиальном литературном конкурсе</w:t>
      </w:r>
    </w:p>
    <w:p w:rsidR="00A74C12" w:rsidRDefault="001E151C">
      <w:pPr>
        <w:pStyle w:val="ParaAttribute9"/>
        <w:spacing w:line="259" w:lineRule="auto"/>
        <w:rPr>
          <w:rFonts w:eastAsia="Times New Roman"/>
        </w:rPr>
      </w:pPr>
      <w:r>
        <w:rPr>
          <w:rStyle w:val="CharAttribute6"/>
          <w:rFonts w:eastAsia="Batang"/>
          <w:szCs w:val="28"/>
        </w:rPr>
        <w:t xml:space="preserve"> </w:t>
      </w:r>
      <w:r>
        <w:rPr>
          <w:rStyle w:val="CharAttribute11"/>
          <w:rFonts w:eastAsia="Batang"/>
          <w:szCs w:val="28"/>
        </w:rPr>
        <w:t>«Уроки истории – 1917 год»</w:t>
      </w:r>
    </w:p>
    <w:p w:rsidR="00A74C12" w:rsidRDefault="00A74C12">
      <w:pPr>
        <w:pStyle w:val="ParaAttribute9"/>
        <w:spacing w:line="259" w:lineRule="auto"/>
        <w:rPr>
          <w:rFonts w:eastAsia="Times New Roman"/>
        </w:rPr>
      </w:pPr>
    </w:p>
    <w:tbl>
      <w:tblPr>
        <w:tblStyle w:val="DefaultTable"/>
        <w:tblW w:w="9962" w:type="auto"/>
        <w:tblInd w:w="60" w:type="dxa"/>
        <w:tblLook w:val="0000" w:firstRow="0" w:lastRow="0" w:firstColumn="0" w:lastColumn="0" w:noHBand="0" w:noVBand="0"/>
      </w:tblPr>
      <w:tblGrid>
        <w:gridCol w:w="1550"/>
        <w:gridCol w:w="1211"/>
        <w:gridCol w:w="1464"/>
        <w:gridCol w:w="1391"/>
        <w:gridCol w:w="1789"/>
        <w:gridCol w:w="2497"/>
      </w:tblGrid>
      <w:tr w:rsidR="00A74C12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 xml:space="preserve">Автор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Год рождения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Название работы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Номинация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Место работы, учёбы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Телефон, E-</w:t>
            </w:r>
            <w:proofErr w:type="spellStart"/>
            <w:r>
              <w:rPr>
                <w:rStyle w:val="CharAttribute24"/>
                <w:rFonts w:eastAsia="Batang"/>
                <w:szCs w:val="24"/>
              </w:rPr>
              <w:t>mail</w:t>
            </w:r>
            <w:proofErr w:type="spellEnd"/>
          </w:p>
        </w:tc>
      </w:tr>
      <w:tr w:rsidR="00A74C12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</w:tr>
      <w:tr w:rsidR="00A74C12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</w:tc>
      </w:tr>
      <w:tr w:rsidR="00A74C12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6"/>
                <w:rFonts w:eastAsia="Batang"/>
                <w:szCs w:val="24"/>
              </w:rPr>
              <w:t>Например:</w:t>
            </w:r>
          </w:p>
          <w:p w:rsidR="00FE08A4" w:rsidRDefault="001E151C">
            <w:pPr>
              <w:pStyle w:val="ParaAttribute7"/>
              <w:rPr>
                <w:rStyle w:val="CharAttribute24"/>
                <w:rFonts w:eastAsia="Batang"/>
                <w:szCs w:val="24"/>
              </w:rPr>
            </w:pPr>
            <w:r>
              <w:rPr>
                <w:rStyle w:val="CharAttribute24"/>
                <w:rFonts w:eastAsia="Batang"/>
                <w:szCs w:val="24"/>
              </w:rPr>
              <w:t xml:space="preserve">Андреева </w:t>
            </w:r>
          </w:p>
          <w:p w:rsidR="00FE08A4" w:rsidRDefault="001E151C">
            <w:pPr>
              <w:pStyle w:val="ParaAttribute7"/>
              <w:rPr>
                <w:rStyle w:val="CharAttribute24"/>
                <w:rFonts w:eastAsia="Batang"/>
                <w:szCs w:val="24"/>
              </w:rPr>
            </w:pPr>
            <w:r>
              <w:rPr>
                <w:rStyle w:val="CharAttribute24"/>
                <w:rFonts w:eastAsia="Batang"/>
                <w:szCs w:val="24"/>
              </w:rPr>
              <w:t xml:space="preserve">Полина 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Алексеевна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2002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  <w:p w:rsidR="00FE08A4" w:rsidRDefault="001E151C">
            <w:pPr>
              <w:pStyle w:val="ParaAttribute7"/>
              <w:rPr>
                <w:rStyle w:val="CharAttribute24"/>
                <w:rFonts w:eastAsia="Batang"/>
                <w:szCs w:val="24"/>
              </w:rPr>
            </w:pPr>
            <w:r>
              <w:rPr>
                <w:rStyle w:val="CharAttribute24"/>
                <w:rFonts w:eastAsia="Batang"/>
                <w:szCs w:val="24"/>
              </w:rPr>
              <w:t xml:space="preserve">«Мне не 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страшно»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 xml:space="preserve"> 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проза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 xml:space="preserve">МОБУ НСОШ №1, 10 </w:t>
            </w:r>
            <w:proofErr w:type="spellStart"/>
            <w:r>
              <w:rPr>
                <w:rStyle w:val="CharAttribute24"/>
                <w:rFonts w:eastAsia="Batang"/>
                <w:szCs w:val="24"/>
              </w:rPr>
              <w:t>кл</w:t>
            </w:r>
            <w:proofErr w:type="spellEnd"/>
            <w:r>
              <w:rPr>
                <w:rStyle w:val="CharAttribute24"/>
                <w:rFonts w:eastAsia="Batang"/>
                <w:szCs w:val="24"/>
              </w:rPr>
              <w:t xml:space="preserve">., 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г. Н. Ладога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8-911-085-76-87</w:t>
            </w:r>
          </w:p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  <w:p w:rsidR="00A74C12" w:rsidRDefault="00993103">
            <w:pPr>
              <w:pStyle w:val="ParaAttribute7"/>
              <w:rPr>
                <w:rFonts w:eastAsia="Times New Roman"/>
              </w:rPr>
            </w:pPr>
            <w:hyperlink r:id="rId8">
              <w:r w:rsidR="001E151C">
                <w:rPr>
                  <w:rStyle w:val="CharAttribute28"/>
                  <w:rFonts w:eastAsia="Batang"/>
                  <w:szCs w:val="24"/>
                  <w:u w:color="0000FF"/>
                </w:rPr>
                <w:t>Cferh68@mail.ru</w:t>
              </w:r>
            </w:hyperlink>
            <w:r w:rsidR="001E151C">
              <w:rPr>
                <w:rStyle w:val="CharAttribute24"/>
                <w:rFonts w:eastAsia="Batang"/>
                <w:szCs w:val="24"/>
              </w:rPr>
              <w:t xml:space="preserve"> </w:t>
            </w:r>
          </w:p>
        </w:tc>
      </w:tr>
      <w:tr w:rsidR="00A74C12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6"/>
                <w:rFonts w:eastAsia="Batang"/>
                <w:szCs w:val="24"/>
              </w:rPr>
              <w:t>Например: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Крючков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Александр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Иванович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1954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  <w:p w:rsidR="00FE08A4" w:rsidRDefault="001E151C">
            <w:pPr>
              <w:pStyle w:val="ParaAttribute7"/>
              <w:rPr>
                <w:rStyle w:val="CharAttribute24"/>
                <w:rFonts w:eastAsia="Batang"/>
                <w:szCs w:val="24"/>
              </w:rPr>
            </w:pPr>
            <w:r>
              <w:rPr>
                <w:rStyle w:val="CharAttribute24"/>
                <w:rFonts w:eastAsia="Batang"/>
                <w:szCs w:val="24"/>
              </w:rPr>
              <w:t xml:space="preserve">«Светлая </w:t>
            </w: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proofErr w:type="spellStart"/>
            <w:r>
              <w:rPr>
                <w:rStyle w:val="CharAttribute24"/>
                <w:rFonts w:eastAsia="Batang"/>
                <w:szCs w:val="24"/>
              </w:rPr>
              <w:t>седьмица</w:t>
            </w:r>
            <w:proofErr w:type="spellEnd"/>
            <w:r>
              <w:rPr>
                <w:rStyle w:val="CharAttribute24"/>
                <w:rFonts w:eastAsia="Batang"/>
                <w:szCs w:val="24"/>
              </w:rPr>
              <w:t>»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поэзия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A74C12">
            <w:pPr>
              <w:pStyle w:val="ParaAttribute7"/>
              <w:rPr>
                <w:rFonts w:eastAsia="Times New Roman"/>
              </w:rPr>
            </w:pPr>
          </w:p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ОАО «ФосАгро», г. Волхов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A74C12" w:rsidRDefault="001E151C">
            <w:pPr>
              <w:pStyle w:val="ParaAttribute7"/>
              <w:rPr>
                <w:rFonts w:eastAsia="Times New Roman"/>
              </w:rPr>
            </w:pPr>
            <w:r>
              <w:rPr>
                <w:rStyle w:val="CharAttribute24"/>
                <w:rFonts w:eastAsia="Batang"/>
                <w:szCs w:val="24"/>
              </w:rPr>
              <w:t>8-921-763-22-33</w:t>
            </w:r>
          </w:p>
          <w:p w:rsidR="00A74C12" w:rsidRDefault="00993103">
            <w:pPr>
              <w:pStyle w:val="ParaAttribute7"/>
              <w:rPr>
                <w:rFonts w:eastAsia="Times New Roman"/>
              </w:rPr>
            </w:pPr>
            <w:hyperlink r:id="rId9">
              <w:r w:rsidR="001E151C">
                <w:rPr>
                  <w:rStyle w:val="CharAttribute28"/>
                  <w:rFonts w:eastAsia="Batang"/>
                  <w:szCs w:val="24"/>
                  <w:u w:color="0000FF"/>
                </w:rPr>
                <w:t>nehhheerrr@yandex.ru</w:t>
              </w:r>
            </w:hyperlink>
            <w:r w:rsidR="001E151C">
              <w:rPr>
                <w:rStyle w:val="CharAttribute24"/>
                <w:rFonts w:eastAsia="Batang"/>
                <w:szCs w:val="24"/>
              </w:rPr>
              <w:t xml:space="preserve"> </w:t>
            </w:r>
          </w:p>
        </w:tc>
      </w:tr>
    </w:tbl>
    <w:p w:rsidR="00A74C12" w:rsidRDefault="00A74C12">
      <w:pPr>
        <w:pStyle w:val="ParaAttribute18"/>
        <w:spacing w:line="259" w:lineRule="auto"/>
        <w:rPr>
          <w:rFonts w:eastAsia="Times New Roman"/>
        </w:rPr>
      </w:pPr>
    </w:p>
    <w:sectPr w:rsidR="00A74C12">
      <w:pgSz w:w="12240" w:h="15840"/>
      <w:pgMar w:top="1134" w:right="1134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dine Kirnberg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9516F"/>
    <w:multiLevelType w:val="hybridMultilevel"/>
    <w:tmpl w:val="45502598"/>
    <w:lvl w:ilvl="0" w:tplc="02C46F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 w:val="0"/>
        <w:color w:val="000000"/>
        <w:sz w:val="28"/>
        <w:szCs w:val="28"/>
      </w:rPr>
    </w:lvl>
    <w:lvl w:ilvl="1" w:tplc="A5DC773C">
      <w:start w:val="1"/>
      <w:numFmt w:val="lowerLetter"/>
      <w:lvlText w:val="%2."/>
      <w:lvlJc w:val="left"/>
      <w:pPr>
        <w:ind w:left="1440" w:hanging="36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  <w:lvl w:ilvl="2" w:tplc="D86A0F46">
      <w:start w:val="1"/>
      <w:numFmt w:val="lowerRoman"/>
      <w:lvlText w:val="%3."/>
      <w:lvlJc w:val="left"/>
      <w:pPr>
        <w:ind w:left="2160" w:hanging="18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  <w:lvl w:ilvl="3" w:tplc="37763020">
      <w:start w:val="1"/>
      <w:numFmt w:val="decimal"/>
      <w:lvlText w:val="%4."/>
      <w:lvlJc w:val="left"/>
      <w:pPr>
        <w:ind w:left="2880" w:hanging="36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  <w:lvl w:ilvl="4" w:tplc="C4685954">
      <w:start w:val="1"/>
      <w:numFmt w:val="lowerLetter"/>
      <w:lvlText w:val="%5."/>
      <w:lvlJc w:val="left"/>
      <w:pPr>
        <w:ind w:left="3600" w:hanging="36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  <w:lvl w:ilvl="5" w:tplc="52E44E24">
      <w:start w:val="1"/>
      <w:numFmt w:val="lowerRoman"/>
      <w:lvlText w:val="%6."/>
      <w:lvlJc w:val="left"/>
      <w:pPr>
        <w:ind w:left="4320" w:hanging="18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  <w:lvl w:ilvl="6" w:tplc="3B767AC8">
      <w:start w:val="1"/>
      <w:numFmt w:val="decimal"/>
      <w:lvlText w:val="%7."/>
      <w:lvlJc w:val="left"/>
      <w:pPr>
        <w:ind w:left="5040" w:hanging="36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  <w:lvl w:ilvl="7" w:tplc="B87855A0">
      <w:start w:val="1"/>
      <w:numFmt w:val="lowerLetter"/>
      <w:lvlText w:val="%8."/>
      <w:lvlJc w:val="left"/>
      <w:pPr>
        <w:ind w:left="5760" w:hanging="36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  <w:lvl w:ilvl="8" w:tplc="776CC5F4">
      <w:start w:val="1"/>
      <w:numFmt w:val="lowerRoman"/>
      <w:lvlText w:val="%9."/>
      <w:lvlJc w:val="left"/>
      <w:pPr>
        <w:ind w:left="6480" w:hanging="180"/>
      </w:pPr>
      <w:rPr>
        <w:rFonts w:ascii="Adine Kirnberg" w:eastAsia="Adine Kirnberg" w:hAnsi="Adine Kirnberg" w:hint="default"/>
        <w:b w:val="0"/>
        <w:color w:val="000000"/>
        <w:sz w:val="72"/>
        <w:szCs w:val="72"/>
      </w:rPr>
    </w:lvl>
  </w:abstractNum>
  <w:abstractNum w:abstractNumId="1" w15:restartNumberingAfterBreak="0">
    <w:nsid w:val="76BA1623"/>
    <w:multiLevelType w:val="hybridMultilevel"/>
    <w:tmpl w:val="7DB4F894"/>
    <w:lvl w:ilvl="0" w:tplc="D4EE49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12"/>
    <w:rsid w:val="001E151C"/>
    <w:rsid w:val="006B1671"/>
    <w:rsid w:val="00993103"/>
    <w:rsid w:val="00A74C12"/>
    <w:rsid w:val="00C93762"/>
    <w:rsid w:val="00FE08A4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5F690F"/>
  <w15:docId w15:val="{48418B17-3ED0-452C-A40F-E160E471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Attribute0">
    <w:name w:val="ParaAttribute0"/>
    <w:pPr>
      <w:wordWrap w:val="0"/>
      <w:jc w:val="center"/>
    </w:pPr>
  </w:style>
  <w:style w:type="paragraph" w:customStyle="1" w:styleId="ParaAttribute1">
    <w:name w:val="ParaAttribute1"/>
    <w:pPr>
      <w:wordWrap w:val="0"/>
      <w:jc w:val="center"/>
    </w:pPr>
  </w:style>
  <w:style w:type="paragraph" w:customStyle="1" w:styleId="ParaAttribute2">
    <w:name w:val="ParaAttribute2"/>
    <w:pPr>
      <w:wordWrap w:val="0"/>
      <w:jc w:val="center"/>
    </w:pPr>
  </w:style>
  <w:style w:type="paragraph" w:customStyle="1" w:styleId="ParaAttribute3">
    <w:name w:val="ParaAttribute3"/>
    <w:pPr>
      <w:wordWrap w:val="0"/>
      <w:jc w:val="right"/>
    </w:pPr>
  </w:style>
  <w:style w:type="paragraph" w:customStyle="1" w:styleId="ParaAttribute4">
    <w:name w:val="ParaAttribute4"/>
    <w:pPr>
      <w:wordWrap w:val="0"/>
      <w:ind w:firstLine="540"/>
    </w:pPr>
  </w:style>
  <w:style w:type="paragraph" w:customStyle="1" w:styleId="ParaAttribute5">
    <w:name w:val="ParaAttribute5"/>
    <w:pPr>
      <w:wordWrap w:val="0"/>
      <w:ind w:firstLine="540"/>
      <w:jc w:val="both"/>
    </w:pPr>
  </w:style>
  <w:style w:type="paragraph" w:customStyle="1" w:styleId="ParaAttribute6">
    <w:name w:val="ParaAttribute6"/>
    <w:pPr>
      <w:wordWrap w:val="0"/>
    </w:pPr>
  </w:style>
  <w:style w:type="paragraph" w:customStyle="1" w:styleId="ParaAttribute7">
    <w:name w:val="ParaAttribute7"/>
    <w:pPr>
      <w:wordWrap w:val="0"/>
    </w:pPr>
  </w:style>
  <w:style w:type="paragraph" w:customStyle="1" w:styleId="ParaAttribute8">
    <w:name w:val="ParaAttribute8"/>
    <w:pPr>
      <w:wordWrap w:val="0"/>
      <w:jc w:val="both"/>
    </w:pPr>
  </w:style>
  <w:style w:type="paragraph" w:customStyle="1" w:styleId="ParaAttribute9">
    <w:name w:val="ParaAttribute9"/>
    <w:pPr>
      <w:wordWrap w:val="0"/>
      <w:spacing w:after="160"/>
      <w:jc w:val="center"/>
    </w:pPr>
  </w:style>
  <w:style w:type="paragraph" w:customStyle="1" w:styleId="ParaAttribute10">
    <w:name w:val="ParaAttribute10"/>
    <w:pPr>
      <w:wordWrap w:val="0"/>
      <w:spacing w:after="160"/>
      <w:jc w:val="both"/>
    </w:pPr>
  </w:style>
  <w:style w:type="paragraph" w:customStyle="1" w:styleId="ParaAttribute11">
    <w:name w:val="ParaAttribute11"/>
    <w:pPr>
      <w:wordWrap w:val="0"/>
      <w:spacing w:after="160"/>
      <w:ind w:firstLine="708"/>
    </w:pPr>
  </w:style>
  <w:style w:type="paragraph" w:customStyle="1" w:styleId="ParaAttribute12">
    <w:name w:val="ParaAttribute12"/>
    <w:pPr>
      <w:wordWrap w:val="0"/>
      <w:ind w:firstLine="708"/>
    </w:pPr>
  </w:style>
  <w:style w:type="paragraph" w:customStyle="1" w:styleId="ParaAttribute13">
    <w:name w:val="ParaAttribute13"/>
    <w:pPr>
      <w:wordWrap w:val="0"/>
      <w:ind w:firstLine="708"/>
      <w:jc w:val="both"/>
    </w:pPr>
  </w:style>
  <w:style w:type="paragraph" w:customStyle="1" w:styleId="ParaAttribute14">
    <w:name w:val="ParaAttribute14"/>
    <w:pPr>
      <w:wordWrap w:val="0"/>
      <w:ind w:left="720" w:hanging="360"/>
      <w:jc w:val="both"/>
    </w:pPr>
  </w:style>
  <w:style w:type="paragraph" w:customStyle="1" w:styleId="ParaAttribute15">
    <w:name w:val="ParaAttribute15"/>
    <w:pPr>
      <w:shd w:val="solid" w:color="FFFFFF" w:fill="auto"/>
      <w:wordWrap w:val="0"/>
      <w:spacing w:after="75"/>
    </w:pPr>
  </w:style>
  <w:style w:type="paragraph" w:customStyle="1" w:styleId="ParaAttribute16">
    <w:name w:val="ParaAttribute16"/>
    <w:pPr>
      <w:wordWrap w:val="0"/>
      <w:ind w:firstLine="567"/>
      <w:jc w:val="both"/>
    </w:pPr>
  </w:style>
  <w:style w:type="paragraph" w:customStyle="1" w:styleId="ParaAttribute17">
    <w:name w:val="ParaAttribute17"/>
    <w:pPr>
      <w:wordWrap w:val="0"/>
      <w:ind w:firstLine="567"/>
    </w:pPr>
  </w:style>
  <w:style w:type="paragraph" w:customStyle="1" w:styleId="ParaAttribute18">
    <w:name w:val="ParaAttribute18"/>
    <w:pPr>
      <w:wordWrap w:val="0"/>
      <w:spacing w:after="160"/>
    </w:pPr>
  </w:style>
  <w:style w:type="paragraph" w:customStyle="1" w:styleId="ParaAttribute19">
    <w:name w:val="ParaAttribute19"/>
    <w:pPr>
      <w:wordWrap w:val="0"/>
      <w:spacing w:after="160"/>
    </w:pPr>
  </w:style>
  <w:style w:type="paragraph" w:customStyle="1" w:styleId="ParaAttribute20">
    <w:name w:val="ParaAttribute20"/>
    <w:pPr>
      <w:widowControl w:val="0"/>
      <w:wordWrap w:val="0"/>
    </w:pPr>
  </w:style>
  <w:style w:type="character" w:customStyle="1" w:styleId="CharAttribute0">
    <w:name w:val="CharAttribute0"/>
    <w:rPr>
      <w:rFonts w:ascii="Adine Kirnberg" w:eastAsia="Adine Kirnberg" w:hAnsi="Adine Kirnberg" w:hint="default"/>
      <w:sz w:val="72"/>
    </w:rPr>
  </w:style>
  <w:style w:type="character" w:customStyle="1" w:styleId="CharAttribute1">
    <w:name w:val="CharAttribute1"/>
    <w:rPr>
      <w:rFonts w:ascii="Adine Kirnberg" w:eastAsia="Adine Kirnberg" w:hAnsi="Adine Kirnberg" w:hint="default"/>
      <w:sz w:val="72"/>
    </w:rPr>
  </w:style>
  <w:style w:type="character" w:customStyle="1" w:styleId="CharAttribute2">
    <w:name w:val="CharAttribute2"/>
    <w:rPr>
      <w:rFonts w:ascii="Arial Narrow" w:eastAsia="Arial Narrow" w:hAnsi="Arial Narrow" w:hint="default"/>
      <w:b/>
      <w:sz w:val="52"/>
    </w:rPr>
  </w:style>
  <w:style w:type="character" w:customStyle="1" w:styleId="CharAttribute3">
    <w:name w:val="CharAttribute3"/>
    <w:rPr>
      <w:rFonts w:ascii="Arial Narrow" w:eastAsia="Arial Narrow" w:hAnsi="Arial Narrow" w:hint="default"/>
      <w:b/>
      <w:sz w:val="52"/>
    </w:rPr>
  </w:style>
  <w:style w:type="character" w:customStyle="1" w:styleId="CharAttribute4">
    <w:name w:val="CharAttribute4"/>
    <w:rPr>
      <w:rFonts w:ascii="Adine Kirnberg" w:eastAsia="Adine Kirnberg" w:hAnsi="Adine Kirnberg" w:hint="default"/>
      <w:sz w:val="24"/>
    </w:rPr>
  </w:style>
  <w:style w:type="character" w:customStyle="1" w:styleId="CharAttribute5">
    <w:name w:val="CharAttribute5"/>
    <w:rPr>
      <w:rFonts w:ascii="Times New Roman" w:eastAsia="Times New Roman" w:hAnsi="Times New Roman" w:hint="default"/>
      <w:sz w:val="28"/>
    </w:rPr>
  </w:style>
  <w:style w:type="character" w:customStyle="1" w:styleId="CharAttribute6">
    <w:name w:val="CharAttribute6"/>
    <w:rPr>
      <w:rFonts w:ascii="Times New Roman" w:eastAsia="Times New Roman" w:hAnsi="Times New Roman" w:hint="default"/>
      <w:sz w:val="28"/>
    </w:rPr>
  </w:style>
  <w:style w:type="character" w:customStyle="1" w:styleId="CharAttribute7">
    <w:name w:val="CharAttribute7"/>
    <w:rPr>
      <w:rFonts w:ascii="Times New Roman" w:eastAsia="Times New Roman" w:hAnsi="Times New Roman" w:hint="default"/>
      <w:sz w:val="28"/>
    </w:rPr>
  </w:style>
  <w:style w:type="character" w:customStyle="1" w:styleId="CharAttribute8">
    <w:name w:val="CharAttribute8"/>
    <w:rPr>
      <w:rFonts w:ascii="Times New Roman" w:eastAsia="Times New Roman" w:hAnsi="Times New Roman" w:hint="default"/>
      <w:b/>
      <w:sz w:val="28"/>
    </w:rPr>
  </w:style>
  <w:style w:type="character" w:customStyle="1" w:styleId="CharAttribute9">
    <w:name w:val="CharAttribute9"/>
    <w:rPr>
      <w:rFonts w:ascii="Times New Roman" w:eastAsia="Times New Roman" w:hAnsi="Times New Roman" w:hint="default"/>
      <w:b/>
      <w:sz w:val="40"/>
    </w:rPr>
  </w:style>
  <w:style w:type="character" w:customStyle="1" w:styleId="CharAttribute10">
    <w:name w:val="CharAttribute10"/>
    <w:rPr>
      <w:rFonts w:ascii="Times New Roman" w:eastAsia="Times New Roman" w:hAnsi="Times New Roman" w:hint="default"/>
      <w:b/>
      <w:sz w:val="40"/>
    </w:rPr>
  </w:style>
  <w:style w:type="character" w:customStyle="1" w:styleId="CharAttribute11">
    <w:name w:val="CharAttribute11"/>
    <w:rPr>
      <w:rFonts w:ascii="Times New Roman" w:eastAsia="Times New Roman" w:hAnsi="Times New Roman" w:hint="default"/>
      <w:b/>
      <w:sz w:val="28"/>
    </w:rPr>
  </w:style>
  <w:style w:type="character" w:customStyle="1" w:styleId="CharAttribute12">
    <w:name w:val="CharAttribute12"/>
    <w:rPr>
      <w:rFonts w:ascii="Times New Roman" w:eastAsia="Times New Roman" w:hAnsi="Times New Roman" w:hint="default"/>
      <w:color w:val="262626"/>
      <w:sz w:val="28"/>
    </w:rPr>
  </w:style>
  <w:style w:type="character" w:customStyle="1" w:styleId="CharAttribute13">
    <w:name w:val="CharAttribute13"/>
    <w:rPr>
      <w:rFonts w:ascii="Times New Roman" w:eastAsia="Times New Roman" w:hAnsi="Times New Roman" w:hint="default"/>
      <w:color w:val="FF0000"/>
      <w:sz w:val="28"/>
    </w:rPr>
  </w:style>
  <w:style w:type="character" w:customStyle="1" w:styleId="CharAttribute14">
    <w:name w:val="CharAttribute14"/>
    <w:rPr>
      <w:rFonts w:ascii="Calibri" w:eastAsia="Calibri" w:hAnsi="Calibri" w:hint="default"/>
      <w:sz w:val="22"/>
    </w:rPr>
  </w:style>
  <w:style w:type="character" w:customStyle="1" w:styleId="CharAttribute15">
    <w:name w:val="CharAttribute15"/>
    <w:rPr>
      <w:rFonts w:ascii="Times New Roman" w:eastAsia="Times New Roman" w:hAnsi="Times New Roman" w:hint="default"/>
      <w:sz w:val="28"/>
    </w:rPr>
  </w:style>
  <w:style w:type="character" w:customStyle="1" w:styleId="CharAttribute16">
    <w:name w:val="CharAttribute16"/>
    <w:rPr>
      <w:rFonts w:ascii="Times New Roman" w:eastAsia="Times New Roman" w:hAnsi="Times New Roman" w:hint="default"/>
      <w:sz w:val="28"/>
    </w:rPr>
  </w:style>
  <w:style w:type="character" w:customStyle="1" w:styleId="CharAttribute17">
    <w:name w:val="CharAttribute17"/>
    <w:rPr>
      <w:rFonts w:ascii="Times New Roman" w:eastAsia="Times New Roman" w:hAnsi="Times New Roman" w:hint="default"/>
      <w:sz w:val="28"/>
    </w:rPr>
  </w:style>
  <w:style w:type="character" w:customStyle="1" w:styleId="CharAttribute18">
    <w:name w:val="CharAttribute18"/>
    <w:rPr>
      <w:rFonts w:ascii="Times New Roman" w:eastAsia="Times New Roman" w:hAnsi="Times New Roman" w:hint="default"/>
      <w:b/>
      <w:sz w:val="28"/>
      <w:shd w:val="clear" w:color="auto" w:fill="FFFF00"/>
    </w:rPr>
  </w:style>
  <w:style w:type="character" w:customStyle="1" w:styleId="CharAttribute19">
    <w:name w:val="CharAttribute19"/>
    <w:rPr>
      <w:rFonts w:ascii="Times New Roman" w:eastAsia="Times New Roman" w:hAnsi="Times New Roman" w:hint="default"/>
      <w:color w:val="0000FF"/>
      <w:sz w:val="28"/>
      <w:u w:val="single"/>
    </w:rPr>
  </w:style>
  <w:style w:type="character" w:customStyle="1" w:styleId="CharAttribute20">
    <w:name w:val="CharAttribute20"/>
    <w:rPr>
      <w:rFonts w:ascii="Times New Roman" w:eastAsia="Times New Roman" w:hAnsi="Times New Roman" w:hint="default"/>
    </w:rPr>
  </w:style>
  <w:style w:type="character" w:customStyle="1" w:styleId="CharAttribute21">
    <w:name w:val="CharAttribute21"/>
    <w:rPr>
      <w:rFonts w:ascii="Times New Roman" w:eastAsia="Times New Roman" w:hAnsi="Times New Roman" w:hint="default"/>
      <w:color w:val="0000FF"/>
      <w:sz w:val="28"/>
      <w:u w:val="single"/>
    </w:rPr>
  </w:style>
  <w:style w:type="character" w:customStyle="1" w:styleId="CharAttribute22">
    <w:name w:val="CharAttribute22"/>
    <w:rPr>
      <w:rFonts w:ascii="Times New Roman" w:eastAsia="Times New Roman" w:hAnsi="Times New Roman" w:hint="default"/>
      <w:sz w:val="28"/>
    </w:rPr>
  </w:style>
  <w:style w:type="character" w:customStyle="1" w:styleId="CharAttribute23">
    <w:name w:val="CharAttribute23"/>
    <w:rPr>
      <w:rFonts w:ascii="Times New Roman" w:eastAsia="Times New Roman" w:hAnsi="Times New Roman" w:hint="default"/>
      <w:sz w:val="24"/>
    </w:rPr>
  </w:style>
  <w:style w:type="character" w:customStyle="1" w:styleId="CharAttribute24">
    <w:name w:val="CharAttribute24"/>
    <w:rPr>
      <w:rFonts w:ascii="Times New Roman" w:eastAsia="Times New Roman" w:hAnsi="Times New Roman" w:hint="default"/>
      <w:sz w:val="24"/>
    </w:rPr>
  </w:style>
  <w:style w:type="character" w:customStyle="1" w:styleId="CharAttribute25">
    <w:name w:val="CharAttribute25"/>
    <w:rPr>
      <w:rFonts w:ascii="Times New Roman" w:eastAsia="Times New Roman" w:hAnsi="Times New Roman" w:hint="default"/>
      <w:b/>
      <w:sz w:val="24"/>
    </w:rPr>
  </w:style>
  <w:style w:type="character" w:customStyle="1" w:styleId="CharAttribute26">
    <w:name w:val="CharAttribute26"/>
    <w:rPr>
      <w:rFonts w:ascii="Times New Roman" w:eastAsia="Times New Roman" w:hAnsi="Times New Roman" w:hint="default"/>
      <w:b/>
      <w:sz w:val="24"/>
    </w:rPr>
  </w:style>
  <w:style w:type="character" w:customStyle="1" w:styleId="CharAttribute27">
    <w:name w:val="CharAttribute27"/>
    <w:rPr>
      <w:rFonts w:ascii="Times New Roman" w:eastAsia="Times New Roman" w:hAnsi="Times New Roman" w:hint="default"/>
      <w:color w:val="0000FF"/>
      <w:sz w:val="24"/>
      <w:u w:val="single"/>
    </w:rPr>
  </w:style>
  <w:style w:type="character" w:customStyle="1" w:styleId="CharAttribute28">
    <w:name w:val="CharAttribute28"/>
    <w:rPr>
      <w:rFonts w:ascii="Times New Roman" w:eastAsia="Times New Roman" w:hAnsi="Times New Roman" w:hint="default"/>
      <w:color w:val="0000FF"/>
      <w:sz w:val="24"/>
      <w:u w:val="single"/>
    </w:rPr>
  </w:style>
  <w:style w:type="character" w:customStyle="1" w:styleId="CharAttribute29">
    <w:name w:val="CharAttribute29"/>
    <w:rPr>
      <w:rFonts w:ascii="Times New Roman" w:eastAsia="Times New Roman" w:hAnsi="Times New Roman" w:hint="default"/>
      <w:sz w:val="24"/>
    </w:rPr>
  </w:style>
  <w:style w:type="character" w:customStyle="1" w:styleId="CharAttribute30">
    <w:name w:val="CharAttribute30"/>
    <w:rPr>
      <w:rFonts w:ascii="Adine Kirnberg" w:eastAsia="Adine Kirnberg" w:hAnsi="Adine Kirnberg" w:hint="default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erh68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ikhvin-eparhi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ehhheerrr@yandex.ru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812</Words>
  <Characters>4630</Characters>
  <Application>Microsoft Office Word</Application>
  <DocSecurity>0</DocSecurity>
  <Lines>38</Lines>
  <Paragraphs>10</Paragraphs>
  <MMClips>0</MMClip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2016-12-14T19:42:00Z</dcterms:created>
  <dcterms:modified xsi:type="dcterms:W3CDTF">2017-01-24T08:58:00Z</dcterms:modified>
</cp:coreProperties>
</file>