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9E" w:rsidRPr="00FC66FE" w:rsidRDefault="00483A9E" w:rsidP="005630A8">
      <w:pPr>
        <w:ind w:firstLine="567"/>
        <w:jc w:val="both"/>
        <w:rPr>
          <w:rFonts w:eastAsia="Calibri"/>
        </w:rPr>
      </w:pPr>
    </w:p>
    <w:p w:rsidR="00C72AD7" w:rsidRPr="00AA760E" w:rsidRDefault="00C72AD7" w:rsidP="00C72AD7">
      <w:pPr>
        <w:jc w:val="center"/>
        <w:rPr>
          <w:b/>
        </w:rPr>
      </w:pPr>
      <w:r>
        <w:rPr>
          <w:rFonts w:eastAsia="Calibri"/>
          <w:b/>
        </w:rPr>
        <w:t>Реализация</w:t>
      </w:r>
      <w:r w:rsidRPr="00AA760E">
        <w:rPr>
          <w:rFonts w:eastAsia="Calibri"/>
          <w:b/>
        </w:rPr>
        <w:t xml:space="preserve"> национального проекта</w:t>
      </w:r>
      <w:r w:rsidR="00D86977">
        <w:rPr>
          <w:rFonts w:eastAsia="Calibri"/>
          <w:b/>
        </w:rPr>
        <w:t xml:space="preserve"> «Образование» на территории Курортного района в 1 полугодии 2019 года</w:t>
      </w:r>
    </w:p>
    <w:p w:rsidR="009A1756" w:rsidRDefault="009A1756" w:rsidP="009A1756">
      <w:pPr>
        <w:jc w:val="center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977"/>
        <w:gridCol w:w="2551"/>
        <w:gridCol w:w="2410"/>
        <w:gridCol w:w="1984"/>
      </w:tblGrid>
      <w:tr w:rsidR="000D199B" w:rsidTr="000D199B">
        <w:tc>
          <w:tcPr>
            <w:tcW w:w="959" w:type="dxa"/>
          </w:tcPr>
          <w:p w:rsidR="000D199B" w:rsidRPr="00F90050" w:rsidRDefault="000D199B" w:rsidP="002970ED">
            <w:pPr>
              <w:jc w:val="center"/>
            </w:pPr>
            <w:proofErr w:type="gramStart"/>
            <w:r w:rsidRPr="00F90050">
              <w:rPr>
                <w:rFonts w:eastAsia="Calibri"/>
              </w:rPr>
              <w:t>п</w:t>
            </w:r>
            <w:proofErr w:type="gramEnd"/>
            <w:r w:rsidRPr="00F90050">
              <w:rPr>
                <w:rFonts w:eastAsia="Calibri"/>
              </w:rPr>
              <w:t>/п</w:t>
            </w:r>
          </w:p>
        </w:tc>
        <w:tc>
          <w:tcPr>
            <w:tcW w:w="4111" w:type="dxa"/>
          </w:tcPr>
          <w:p w:rsidR="000D199B" w:rsidRPr="00F90050" w:rsidRDefault="000D199B" w:rsidP="002970ED">
            <w:pPr>
              <w:jc w:val="center"/>
            </w:pPr>
            <w:r w:rsidRPr="00F90050">
              <w:rPr>
                <w:rFonts w:eastAsia="Calibri"/>
              </w:rPr>
              <w:t>Наименование федерального</w:t>
            </w:r>
            <w:r>
              <w:rPr>
                <w:rFonts w:eastAsia="Calibri"/>
              </w:rPr>
              <w:t xml:space="preserve"> </w:t>
            </w:r>
            <w:r w:rsidRPr="00F90050">
              <w:rPr>
                <w:rFonts w:eastAsia="Calibri"/>
              </w:rPr>
              <w:t>проекта</w:t>
            </w:r>
          </w:p>
        </w:tc>
        <w:tc>
          <w:tcPr>
            <w:tcW w:w="2977" w:type="dxa"/>
          </w:tcPr>
          <w:p w:rsidR="000D199B" w:rsidRPr="00F90050" w:rsidRDefault="000D199B" w:rsidP="002970ED">
            <w:pPr>
              <w:jc w:val="center"/>
            </w:pPr>
            <w:r w:rsidRPr="00F90050">
              <w:rPr>
                <w:rFonts w:eastAsia="Calibri"/>
              </w:rPr>
              <w:t>Сроки реализации</w:t>
            </w:r>
          </w:p>
        </w:tc>
        <w:tc>
          <w:tcPr>
            <w:tcW w:w="2551" w:type="dxa"/>
          </w:tcPr>
          <w:p w:rsidR="000D199B" w:rsidRPr="00F90050" w:rsidRDefault="000D199B" w:rsidP="002970ED">
            <w:pPr>
              <w:jc w:val="center"/>
            </w:pPr>
            <w:r w:rsidRPr="00F90050">
              <w:rPr>
                <w:rFonts w:eastAsia="Calibri"/>
              </w:rPr>
              <w:t>Куратор федерального проекта</w:t>
            </w:r>
            <w:r>
              <w:rPr>
                <w:rFonts w:eastAsia="Calibri"/>
              </w:rPr>
              <w:t xml:space="preserve"> в Курортном районе </w:t>
            </w:r>
          </w:p>
        </w:tc>
        <w:tc>
          <w:tcPr>
            <w:tcW w:w="2410" w:type="dxa"/>
          </w:tcPr>
          <w:p w:rsidR="000D199B" w:rsidRPr="00F90050" w:rsidRDefault="000D199B" w:rsidP="002970ED">
            <w:pPr>
              <w:jc w:val="center"/>
              <w:rPr>
                <w:rFonts w:eastAsia="Calibri"/>
              </w:rPr>
            </w:pPr>
            <w:r w:rsidRPr="00F90050">
              <w:rPr>
                <w:rFonts w:eastAsia="Calibri"/>
              </w:rPr>
              <w:t>Руководитель</w:t>
            </w:r>
          </w:p>
          <w:p w:rsidR="000D199B" w:rsidRPr="00F90050" w:rsidRDefault="000D199B" w:rsidP="002970ED">
            <w:pPr>
              <w:jc w:val="center"/>
            </w:pPr>
            <w:r>
              <w:rPr>
                <w:rFonts w:eastAsia="Calibri"/>
              </w:rPr>
              <w:t>ф</w:t>
            </w:r>
            <w:r w:rsidRPr="00F90050">
              <w:rPr>
                <w:rFonts w:eastAsia="Calibri"/>
              </w:rPr>
              <w:t>едерального проекта</w:t>
            </w:r>
            <w:r>
              <w:rPr>
                <w:rFonts w:eastAsia="Calibri"/>
              </w:rPr>
              <w:t xml:space="preserve"> в Курортном районе</w:t>
            </w:r>
          </w:p>
        </w:tc>
        <w:tc>
          <w:tcPr>
            <w:tcW w:w="1984" w:type="dxa"/>
          </w:tcPr>
          <w:p w:rsidR="000D199B" w:rsidRPr="00F90050" w:rsidRDefault="000D199B" w:rsidP="002970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Ответственный исполнитель</w:t>
            </w:r>
          </w:p>
        </w:tc>
      </w:tr>
      <w:tr w:rsidR="000D199B" w:rsidTr="000D199B">
        <w:tc>
          <w:tcPr>
            <w:tcW w:w="959" w:type="dxa"/>
          </w:tcPr>
          <w:p w:rsidR="000D199B" w:rsidRPr="00F90050" w:rsidRDefault="000D199B" w:rsidP="002970ED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0D199B" w:rsidRPr="00F90050" w:rsidRDefault="000D199B" w:rsidP="002970ED">
            <w:r w:rsidRPr="00F90050">
              <w:t>Современная школа</w:t>
            </w:r>
          </w:p>
        </w:tc>
        <w:tc>
          <w:tcPr>
            <w:tcW w:w="2977" w:type="dxa"/>
          </w:tcPr>
          <w:p w:rsidR="000D199B" w:rsidRPr="00F90050" w:rsidRDefault="000D199B" w:rsidP="002970ED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551" w:type="dxa"/>
          </w:tcPr>
          <w:p w:rsidR="000D199B" w:rsidRPr="00F90050" w:rsidRDefault="000D199B" w:rsidP="002970ED">
            <w:pPr>
              <w:jc w:val="center"/>
            </w:pPr>
            <w:r>
              <w:t xml:space="preserve">А.В. </w:t>
            </w:r>
            <w:proofErr w:type="spellStart"/>
            <w:r>
              <w:t>Модина</w:t>
            </w:r>
            <w:proofErr w:type="spellEnd"/>
          </w:p>
        </w:tc>
        <w:tc>
          <w:tcPr>
            <w:tcW w:w="2410" w:type="dxa"/>
          </w:tcPr>
          <w:p w:rsidR="000D199B" w:rsidRPr="00F90050" w:rsidRDefault="000D199B" w:rsidP="002970ED">
            <w:pPr>
              <w:jc w:val="center"/>
            </w:pPr>
            <w:r>
              <w:t xml:space="preserve">В.П. </w:t>
            </w:r>
            <w:proofErr w:type="spellStart"/>
            <w:r>
              <w:t>Барыгина</w:t>
            </w:r>
            <w:proofErr w:type="spellEnd"/>
          </w:p>
        </w:tc>
        <w:tc>
          <w:tcPr>
            <w:tcW w:w="1984" w:type="dxa"/>
          </w:tcPr>
          <w:p w:rsidR="000D199B" w:rsidRPr="00F90050" w:rsidRDefault="000D199B" w:rsidP="005D219E">
            <w:pPr>
              <w:jc w:val="center"/>
            </w:pPr>
            <w:r>
              <w:t>Л.Н. Бережная</w:t>
            </w:r>
          </w:p>
        </w:tc>
      </w:tr>
      <w:tr w:rsidR="000D199B" w:rsidTr="000D199B">
        <w:tc>
          <w:tcPr>
            <w:tcW w:w="959" w:type="dxa"/>
          </w:tcPr>
          <w:p w:rsidR="000D199B" w:rsidRPr="00F90050" w:rsidRDefault="000D199B" w:rsidP="002970ED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0D199B" w:rsidRPr="00F90050" w:rsidRDefault="000D199B" w:rsidP="002970ED">
            <w:r w:rsidRPr="00F90050">
              <w:t>Успех каждого ребенка</w:t>
            </w:r>
          </w:p>
        </w:tc>
        <w:tc>
          <w:tcPr>
            <w:tcW w:w="2977" w:type="dxa"/>
          </w:tcPr>
          <w:p w:rsidR="000D199B" w:rsidRPr="00F90050" w:rsidRDefault="000D199B" w:rsidP="002970ED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551" w:type="dxa"/>
          </w:tcPr>
          <w:p w:rsidR="000D199B" w:rsidRPr="00F90050" w:rsidRDefault="000D199B" w:rsidP="002970ED">
            <w:pPr>
              <w:jc w:val="center"/>
            </w:pPr>
            <w:r>
              <w:t xml:space="preserve">А.В. </w:t>
            </w:r>
            <w:proofErr w:type="spellStart"/>
            <w:r>
              <w:t>Модина</w:t>
            </w:r>
            <w:proofErr w:type="spellEnd"/>
          </w:p>
        </w:tc>
        <w:tc>
          <w:tcPr>
            <w:tcW w:w="2410" w:type="dxa"/>
          </w:tcPr>
          <w:p w:rsidR="000D199B" w:rsidRPr="00F90050" w:rsidRDefault="000D199B" w:rsidP="002970ED">
            <w:pPr>
              <w:jc w:val="center"/>
            </w:pPr>
            <w:r>
              <w:t xml:space="preserve">В.П. </w:t>
            </w:r>
            <w:proofErr w:type="spellStart"/>
            <w:r>
              <w:t>Барыгина</w:t>
            </w:r>
            <w:proofErr w:type="spellEnd"/>
          </w:p>
        </w:tc>
        <w:tc>
          <w:tcPr>
            <w:tcW w:w="1984" w:type="dxa"/>
          </w:tcPr>
          <w:p w:rsidR="000D199B" w:rsidRPr="00F90050" w:rsidRDefault="000D199B" w:rsidP="005D219E">
            <w:pPr>
              <w:jc w:val="center"/>
            </w:pPr>
            <w:r>
              <w:t xml:space="preserve">М.В. </w:t>
            </w:r>
            <w:proofErr w:type="spellStart"/>
            <w:r>
              <w:t>Куканова</w:t>
            </w:r>
            <w:proofErr w:type="spellEnd"/>
          </w:p>
        </w:tc>
      </w:tr>
      <w:tr w:rsidR="000D199B" w:rsidTr="000D199B">
        <w:tc>
          <w:tcPr>
            <w:tcW w:w="959" w:type="dxa"/>
          </w:tcPr>
          <w:p w:rsidR="000D199B" w:rsidRPr="00F90050" w:rsidRDefault="000D199B" w:rsidP="002970ED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0D199B" w:rsidRPr="00F90050" w:rsidRDefault="000D199B" w:rsidP="002970ED">
            <w:r w:rsidRPr="00F90050">
              <w:t>Поддержка семей, имеющих детей</w:t>
            </w:r>
          </w:p>
        </w:tc>
        <w:tc>
          <w:tcPr>
            <w:tcW w:w="2977" w:type="dxa"/>
          </w:tcPr>
          <w:p w:rsidR="000D199B" w:rsidRPr="00F90050" w:rsidRDefault="000D199B" w:rsidP="002970ED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551" w:type="dxa"/>
          </w:tcPr>
          <w:p w:rsidR="000D199B" w:rsidRPr="00F90050" w:rsidRDefault="000D199B" w:rsidP="002970ED">
            <w:pPr>
              <w:jc w:val="center"/>
            </w:pPr>
            <w:r>
              <w:t xml:space="preserve">А.В. </w:t>
            </w:r>
            <w:proofErr w:type="spellStart"/>
            <w:r>
              <w:t>Модина</w:t>
            </w:r>
            <w:proofErr w:type="spellEnd"/>
          </w:p>
        </w:tc>
        <w:tc>
          <w:tcPr>
            <w:tcW w:w="2410" w:type="dxa"/>
          </w:tcPr>
          <w:p w:rsidR="000D199B" w:rsidRPr="00F90050" w:rsidRDefault="000D199B" w:rsidP="002970ED">
            <w:pPr>
              <w:jc w:val="center"/>
            </w:pPr>
            <w:r>
              <w:t xml:space="preserve">В.П. </w:t>
            </w:r>
            <w:proofErr w:type="spellStart"/>
            <w:r>
              <w:t>Барыгина</w:t>
            </w:r>
            <w:proofErr w:type="spellEnd"/>
          </w:p>
        </w:tc>
        <w:tc>
          <w:tcPr>
            <w:tcW w:w="1984" w:type="dxa"/>
          </w:tcPr>
          <w:p w:rsidR="000D199B" w:rsidRPr="00F90050" w:rsidRDefault="000D199B" w:rsidP="005D219E">
            <w:pPr>
              <w:jc w:val="center"/>
            </w:pPr>
            <w:r>
              <w:t xml:space="preserve">Е.Б. </w:t>
            </w:r>
            <w:proofErr w:type="spellStart"/>
            <w:r>
              <w:t>Галевская</w:t>
            </w:r>
            <w:proofErr w:type="spellEnd"/>
          </w:p>
        </w:tc>
      </w:tr>
      <w:tr w:rsidR="000D199B" w:rsidTr="000D199B">
        <w:tc>
          <w:tcPr>
            <w:tcW w:w="959" w:type="dxa"/>
          </w:tcPr>
          <w:p w:rsidR="000D199B" w:rsidRPr="00F90050" w:rsidRDefault="000D199B" w:rsidP="002970ED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0D199B" w:rsidRPr="00F90050" w:rsidRDefault="000D199B" w:rsidP="002970ED">
            <w:r w:rsidRPr="00F90050">
              <w:t>Цифровая образовательная среда</w:t>
            </w:r>
          </w:p>
        </w:tc>
        <w:tc>
          <w:tcPr>
            <w:tcW w:w="2977" w:type="dxa"/>
          </w:tcPr>
          <w:p w:rsidR="000D199B" w:rsidRPr="00F90050" w:rsidRDefault="000D199B" w:rsidP="002970ED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551" w:type="dxa"/>
          </w:tcPr>
          <w:p w:rsidR="000D199B" w:rsidRPr="00F90050" w:rsidRDefault="000D199B" w:rsidP="002970ED">
            <w:pPr>
              <w:jc w:val="center"/>
            </w:pPr>
            <w:r>
              <w:t xml:space="preserve">А.В. </w:t>
            </w:r>
            <w:proofErr w:type="spellStart"/>
            <w:r>
              <w:t>Модина</w:t>
            </w:r>
            <w:proofErr w:type="spellEnd"/>
          </w:p>
        </w:tc>
        <w:tc>
          <w:tcPr>
            <w:tcW w:w="2410" w:type="dxa"/>
          </w:tcPr>
          <w:p w:rsidR="000D199B" w:rsidRPr="00F90050" w:rsidRDefault="000D199B" w:rsidP="002970ED">
            <w:pPr>
              <w:jc w:val="center"/>
            </w:pPr>
            <w:r>
              <w:t xml:space="preserve">В.П. </w:t>
            </w:r>
            <w:proofErr w:type="spellStart"/>
            <w:r>
              <w:t>Барыгина</w:t>
            </w:r>
            <w:proofErr w:type="spellEnd"/>
          </w:p>
        </w:tc>
        <w:tc>
          <w:tcPr>
            <w:tcW w:w="1984" w:type="dxa"/>
          </w:tcPr>
          <w:p w:rsidR="000D199B" w:rsidRPr="00F90050" w:rsidRDefault="000D199B" w:rsidP="005D219E">
            <w:pPr>
              <w:jc w:val="center"/>
            </w:pPr>
            <w:r>
              <w:t>Л.Н. Бережная</w:t>
            </w:r>
          </w:p>
        </w:tc>
      </w:tr>
      <w:tr w:rsidR="000D199B" w:rsidTr="000D199B">
        <w:tc>
          <w:tcPr>
            <w:tcW w:w="959" w:type="dxa"/>
          </w:tcPr>
          <w:p w:rsidR="000D199B" w:rsidRPr="00F90050" w:rsidRDefault="000D199B" w:rsidP="002970ED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0D199B" w:rsidRPr="00F90050" w:rsidRDefault="000D199B" w:rsidP="002970ED">
            <w:r w:rsidRPr="00F90050">
              <w:t>Учитель будущего</w:t>
            </w:r>
          </w:p>
        </w:tc>
        <w:tc>
          <w:tcPr>
            <w:tcW w:w="2977" w:type="dxa"/>
          </w:tcPr>
          <w:p w:rsidR="000D199B" w:rsidRPr="00F90050" w:rsidRDefault="000D199B" w:rsidP="002970ED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551" w:type="dxa"/>
          </w:tcPr>
          <w:p w:rsidR="000D199B" w:rsidRPr="00F90050" w:rsidRDefault="000D199B" w:rsidP="002970ED">
            <w:pPr>
              <w:jc w:val="center"/>
            </w:pPr>
            <w:r>
              <w:t xml:space="preserve">А.В. </w:t>
            </w:r>
            <w:proofErr w:type="spellStart"/>
            <w:r>
              <w:t>Модина</w:t>
            </w:r>
            <w:proofErr w:type="spellEnd"/>
          </w:p>
        </w:tc>
        <w:tc>
          <w:tcPr>
            <w:tcW w:w="2410" w:type="dxa"/>
          </w:tcPr>
          <w:p w:rsidR="000D199B" w:rsidRPr="00F90050" w:rsidRDefault="000D199B" w:rsidP="002970ED">
            <w:pPr>
              <w:jc w:val="center"/>
            </w:pPr>
            <w:r>
              <w:t xml:space="preserve">В.П. </w:t>
            </w:r>
            <w:proofErr w:type="spellStart"/>
            <w:r>
              <w:t>Барыгина</w:t>
            </w:r>
            <w:proofErr w:type="spellEnd"/>
          </w:p>
        </w:tc>
        <w:tc>
          <w:tcPr>
            <w:tcW w:w="1984" w:type="dxa"/>
          </w:tcPr>
          <w:p w:rsidR="000D199B" w:rsidRPr="00F90050" w:rsidRDefault="000D199B" w:rsidP="005D219E">
            <w:pPr>
              <w:jc w:val="center"/>
            </w:pPr>
            <w:r>
              <w:t>Л.Н. Бережная</w:t>
            </w:r>
          </w:p>
        </w:tc>
      </w:tr>
      <w:tr w:rsidR="000D199B" w:rsidRPr="00280C68" w:rsidTr="000D199B">
        <w:tc>
          <w:tcPr>
            <w:tcW w:w="959" w:type="dxa"/>
          </w:tcPr>
          <w:p w:rsidR="000D199B" w:rsidRPr="00280C68" w:rsidRDefault="000D199B" w:rsidP="002970ED">
            <w:pPr>
              <w:jc w:val="center"/>
              <w:rPr>
                <w:highlight w:val="yellow"/>
              </w:rPr>
            </w:pPr>
            <w:r w:rsidRPr="00280C68">
              <w:rPr>
                <w:highlight w:val="yellow"/>
              </w:rPr>
              <w:t>6</w:t>
            </w:r>
          </w:p>
        </w:tc>
        <w:tc>
          <w:tcPr>
            <w:tcW w:w="4111" w:type="dxa"/>
          </w:tcPr>
          <w:p w:rsidR="000D199B" w:rsidRPr="00280C68" w:rsidRDefault="000D199B" w:rsidP="002970ED">
            <w:pPr>
              <w:rPr>
                <w:highlight w:val="yellow"/>
              </w:rPr>
            </w:pPr>
            <w:r w:rsidRPr="00280C68">
              <w:rPr>
                <w:highlight w:val="yellow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2977" w:type="dxa"/>
          </w:tcPr>
          <w:p w:rsidR="000D199B" w:rsidRPr="00280C68" w:rsidRDefault="000D199B" w:rsidP="002970ED">
            <w:pPr>
              <w:jc w:val="center"/>
              <w:rPr>
                <w:highlight w:val="yellow"/>
              </w:rPr>
            </w:pPr>
            <w:r w:rsidRPr="00280C68">
              <w:rPr>
                <w:rFonts w:eastAsia="Calibri"/>
                <w:highlight w:val="yellow"/>
              </w:rPr>
              <w:t>01.11.2018 – 31.12.2024</w:t>
            </w:r>
          </w:p>
        </w:tc>
        <w:tc>
          <w:tcPr>
            <w:tcW w:w="2551" w:type="dxa"/>
          </w:tcPr>
          <w:p w:rsidR="000D199B" w:rsidRPr="00280C68" w:rsidRDefault="000D199B" w:rsidP="002970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Для СПО и ВУЗов</w:t>
            </w:r>
          </w:p>
        </w:tc>
        <w:tc>
          <w:tcPr>
            <w:tcW w:w="2410" w:type="dxa"/>
          </w:tcPr>
          <w:p w:rsidR="000D199B" w:rsidRPr="00280C68" w:rsidRDefault="000D199B" w:rsidP="002970E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0D199B" w:rsidRPr="00280C68" w:rsidRDefault="000D199B" w:rsidP="005D219E">
            <w:pPr>
              <w:jc w:val="center"/>
              <w:rPr>
                <w:highlight w:val="yellow"/>
              </w:rPr>
            </w:pPr>
          </w:p>
        </w:tc>
      </w:tr>
      <w:tr w:rsidR="000D199B" w:rsidRPr="00280C68" w:rsidTr="000D199B">
        <w:tc>
          <w:tcPr>
            <w:tcW w:w="959" w:type="dxa"/>
          </w:tcPr>
          <w:p w:rsidR="000D199B" w:rsidRPr="00280C68" w:rsidRDefault="000D199B" w:rsidP="002970ED">
            <w:pPr>
              <w:jc w:val="center"/>
              <w:rPr>
                <w:highlight w:val="yellow"/>
              </w:rPr>
            </w:pPr>
            <w:r w:rsidRPr="00280C68">
              <w:rPr>
                <w:highlight w:val="yellow"/>
              </w:rPr>
              <w:t>7</w:t>
            </w:r>
          </w:p>
        </w:tc>
        <w:tc>
          <w:tcPr>
            <w:tcW w:w="4111" w:type="dxa"/>
          </w:tcPr>
          <w:p w:rsidR="000D199B" w:rsidRPr="00280C68" w:rsidRDefault="000D199B" w:rsidP="002970ED">
            <w:pPr>
              <w:rPr>
                <w:highlight w:val="yellow"/>
              </w:rPr>
            </w:pPr>
            <w:r w:rsidRPr="00280C68">
              <w:rPr>
                <w:highlight w:val="yellow"/>
              </w:rPr>
              <w:t>Новые возможности для каждого</w:t>
            </w:r>
          </w:p>
        </w:tc>
        <w:tc>
          <w:tcPr>
            <w:tcW w:w="2977" w:type="dxa"/>
          </w:tcPr>
          <w:p w:rsidR="000D199B" w:rsidRPr="00280C68" w:rsidRDefault="000D199B" w:rsidP="002970ED">
            <w:pPr>
              <w:jc w:val="center"/>
              <w:rPr>
                <w:highlight w:val="yellow"/>
              </w:rPr>
            </w:pPr>
            <w:r w:rsidRPr="00280C68">
              <w:rPr>
                <w:rFonts w:eastAsia="Calibri"/>
                <w:highlight w:val="yellow"/>
              </w:rPr>
              <w:t>01.11.2018 – 31.12.2024</w:t>
            </w:r>
          </w:p>
        </w:tc>
        <w:tc>
          <w:tcPr>
            <w:tcW w:w="2551" w:type="dxa"/>
          </w:tcPr>
          <w:p w:rsidR="000D199B" w:rsidRPr="00280C68" w:rsidRDefault="000D199B" w:rsidP="002970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Для ВУЗов</w:t>
            </w:r>
          </w:p>
        </w:tc>
        <w:tc>
          <w:tcPr>
            <w:tcW w:w="2410" w:type="dxa"/>
          </w:tcPr>
          <w:p w:rsidR="000D199B" w:rsidRPr="00280C68" w:rsidRDefault="000D199B" w:rsidP="002970E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0D199B" w:rsidRPr="00280C68" w:rsidRDefault="000D199B" w:rsidP="005D219E">
            <w:pPr>
              <w:jc w:val="center"/>
              <w:rPr>
                <w:highlight w:val="yellow"/>
              </w:rPr>
            </w:pPr>
          </w:p>
        </w:tc>
      </w:tr>
      <w:tr w:rsidR="000D199B" w:rsidRPr="00280C68" w:rsidTr="000D199B">
        <w:tc>
          <w:tcPr>
            <w:tcW w:w="959" w:type="dxa"/>
          </w:tcPr>
          <w:p w:rsidR="000D199B" w:rsidRPr="007B0925" w:rsidRDefault="000D199B" w:rsidP="002970ED">
            <w:pPr>
              <w:jc w:val="center"/>
            </w:pPr>
            <w:r w:rsidRPr="007B0925">
              <w:t>8</w:t>
            </w:r>
          </w:p>
        </w:tc>
        <w:tc>
          <w:tcPr>
            <w:tcW w:w="4111" w:type="dxa"/>
          </w:tcPr>
          <w:p w:rsidR="000D199B" w:rsidRPr="007B0925" w:rsidRDefault="000D199B" w:rsidP="002970ED">
            <w:r w:rsidRPr="007B0925">
              <w:t>Социальная активность</w:t>
            </w:r>
          </w:p>
        </w:tc>
        <w:tc>
          <w:tcPr>
            <w:tcW w:w="2977" w:type="dxa"/>
          </w:tcPr>
          <w:p w:rsidR="000D199B" w:rsidRPr="007B0925" w:rsidRDefault="000D199B" w:rsidP="002970ED">
            <w:pPr>
              <w:jc w:val="center"/>
            </w:pPr>
            <w:r w:rsidRPr="007B0925">
              <w:rPr>
                <w:rFonts w:eastAsia="Calibri"/>
              </w:rPr>
              <w:t>01.11.2018 – 31.12.2024</w:t>
            </w:r>
          </w:p>
        </w:tc>
        <w:tc>
          <w:tcPr>
            <w:tcW w:w="2551" w:type="dxa"/>
          </w:tcPr>
          <w:p w:rsidR="000D199B" w:rsidRPr="007B0925" w:rsidRDefault="000D199B" w:rsidP="002970ED">
            <w:pPr>
              <w:jc w:val="center"/>
            </w:pPr>
            <w:r w:rsidRPr="007B0925">
              <w:t xml:space="preserve">А.В. </w:t>
            </w:r>
            <w:proofErr w:type="spellStart"/>
            <w:r w:rsidRPr="007B0925">
              <w:t>Модина</w:t>
            </w:r>
            <w:proofErr w:type="spellEnd"/>
          </w:p>
        </w:tc>
        <w:tc>
          <w:tcPr>
            <w:tcW w:w="2410" w:type="dxa"/>
          </w:tcPr>
          <w:p w:rsidR="000D199B" w:rsidRPr="00280C68" w:rsidRDefault="000D199B" w:rsidP="002970ED">
            <w:pPr>
              <w:jc w:val="center"/>
            </w:pPr>
            <w:r>
              <w:t xml:space="preserve">В.П. </w:t>
            </w:r>
            <w:proofErr w:type="spellStart"/>
            <w:r>
              <w:t>Барыгина</w:t>
            </w:r>
            <w:proofErr w:type="spellEnd"/>
          </w:p>
        </w:tc>
        <w:tc>
          <w:tcPr>
            <w:tcW w:w="1984" w:type="dxa"/>
          </w:tcPr>
          <w:p w:rsidR="000D199B" w:rsidRPr="00280C68" w:rsidRDefault="00F81187" w:rsidP="005D219E">
            <w:pPr>
              <w:jc w:val="center"/>
            </w:pPr>
            <w:r>
              <w:t>А.Е. Пантелеева</w:t>
            </w:r>
          </w:p>
        </w:tc>
      </w:tr>
      <w:tr w:rsidR="000D199B" w:rsidTr="000D199B">
        <w:tc>
          <w:tcPr>
            <w:tcW w:w="959" w:type="dxa"/>
          </w:tcPr>
          <w:p w:rsidR="000D199B" w:rsidRPr="007B0925" w:rsidRDefault="000D199B" w:rsidP="002970ED">
            <w:pPr>
              <w:jc w:val="center"/>
              <w:rPr>
                <w:highlight w:val="yellow"/>
              </w:rPr>
            </w:pPr>
            <w:r w:rsidRPr="007B0925">
              <w:rPr>
                <w:highlight w:val="yellow"/>
              </w:rPr>
              <w:t>9</w:t>
            </w:r>
          </w:p>
        </w:tc>
        <w:tc>
          <w:tcPr>
            <w:tcW w:w="4111" w:type="dxa"/>
          </w:tcPr>
          <w:p w:rsidR="000D199B" w:rsidRPr="007B0925" w:rsidRDefault="000D199B" w:rsidP="002970ED">
            <w:pPr>
              <w:rPr>
                <w:highlight w:val="yellow"/>
              </w:rPr>
            </w:pPr>
            <w:r w:rsidRPr="007B0925">
              <w:rPr>
                <w:rFonts w:eastAsia="Calibri"/>
                <w:highlight w:val="yellow"/>
              </w:rPr>
              <w:t>Экспорт образования</w:t>
            </w:r>
          </w:p>
        </w:tc>
        <w:tc>
          <w:tcPr>
            <w:tcW w:w="2977" w:type="dxa"/>
          </w:tcPr>
          <w:p w:rsidR="000D199B" w:rsidRPr="00F90050" w:rsidRDefault="000D199B" w:rsidP="002970ED">
            <w:pPr>
              <w:jc w:val="center"/>
            </w:pPr>
            <w:r w:rsidRPr="007B0925">
              <w:rPr>
                <w:rFonts w:eastAsia="Calibri"/>
                <w:highlight w:val="yellow"/>
              </w:rPr>
              <w:t>01.11.2018 – 31.12.2024</w:t>
            </w:r>
          </w:p>
        </w:tc>
        <w:tc>
          <w:tcPr>
            <w:tcW w:w="2551" w:type="dxa"/>
          </w:tcPr>
          <w:p w:rsidR="000D199B" w:rsidRPr="00F90050" w:rsidRDefault="000D199B" w:rsidP="002970ED">
            <w:pPr>
              <w:jc w:val="center"/>
            </w:pPr>
            <w:r>
              <w:rPr>
                <w:highlight w:val="yellow"/>
              </w:rPr>
              <w:t>Для ВУЗов</w:t>
            </w:r>
          </w:p>
        </w:tc>
        <w:tc>
          <w:tcPr>
            <w:tcW w:w="2410" w:type="dxa"/>
          </w:tcPr>
          <w:p w:rsidR="000D199B" w:rsidRPr="00F90050" w:rsidRDefault="000D199B" w:rsidP="002970ED">
            <w:pPr>
              <w:jc w:val="center"/>
            </w:pPr>
          </w:p>
        </w:tc>
        <w:tc>
          <w:tcPr>
            <w:tcW w:w="1984" w:type="dxa"/>
          </w:tcPr>
          <w:p w:rsidR="000D199B" w:rsidRPr="00F90050" w:rsidRDefault="000D199B" w:rsidP="005D219E">
            <w:pPr>
              <w:jc w:val="center"/>
            </w:pPr>
          </w:p>
        </w:tc>
      </w:tr>
      <w:tr w:rsidR="000D199B" w:rsidTr="000D199B">
        <w:tc>
          <w:tcPr>
            <w:tcW w:w="959" w:type="dxa"/>
          </w:tcPr>
          <w:p w:rsidR="000D199B" w:rsidRPr="00F90050" w:rsidRDefault="000D199B" w:rsidP="002970ED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0D199B" w:rsidRPr="00F90050" w:rsidRDefault="000D199B" w:rsidP="002970ED">
            <w:r w:rsidRPr="00F90050">
              <w:rPr>
                <w:rFonts w:eastAsia="Calibri"/>
              </w:rPr>
              <w:t>Социальные лифты для каждого</w:t>
            </w:r>
          </w:p>
        </w:tc>
        <w:tc>
          <w:tcPr>
            <w:tcW w:w="2977" w:type="dxa"/>
          </w:tcPr>
          <w:p w:rsidR="000D199B" w:rsidRPr="00F90050" w:rsidRDefault="000D199B" w:rsidP="002970ED">
            <w:pPr>
              <w:jc w:val="center"/>
            </w:pPr>
            <w:r>
              <w:rPr>
                <w:rFonts w:eastAsia="Calibri"/>
              </w:rPr>
              <w:t>01.11.</w:t>
            </w:r>
            <w:r w:rsidRPr="00F90050">
              <w:rPr>
                <w:rFonts w:eastAsia="Calibri"/>
              </w:rPr>
              <w:t xml:space="preserve">2018 </w:t>
            </w:r>
            <w:r>
              <w:rPr>
                <w:rFonts w:eastAsia="Calibri"/>
              </w:rPr>
              <w:t>–</w:t>
            </w:r>
            <w:r w:rsidRPr="00F9005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31.12.2024</w:t>
            </w:r>
          </w:p>
        </w:tc>
        <w:tc>
          <w:tcPr>
            <w:tcW w:w="2551" w:type="dxa"/>
          </w:tcPr>
          <w:p w:rsidR="000D199B" w:rsidRPr="00F90050" w:rsidRDefault="000D199B" w:rsidP="002970ED">
            <w:pPr>
              <w:jc w:val="center"/>
            </w:pPr>
            <w:r w:rsidRPr="007B0925">
              <w:t xml:space="preserve">А.В. </w:t>
            </w:r>
            <w:proofErr w:type="spellStart"/>
            <w:r w:rsidRPr="007B0925">
              <w:t>Модина</w:t>
            </w:r>
            <w:proofErr w:type="spellEnd"/>
          </w:p>
        </w:tc>
        <w:tc>
          <w:tcPr>
            <w:tcW w:w="2410" w:type="dxa"/>
          </w:tcPr>
          <w:p w:rsidR="000D199B" w:rsidRPr="00F90050" w:rsidRDefault="000D199B" w:rsidP="002970ED">
            <w:pPr>
              <w:jc w:val="center"/>
            </w:pPr>
            <w:r>
              <w:t xml:space="preserve">В.П. </w:t>
            </w:r>
            <w:proofErr w:type="spellStart"/>
            <w:r>
              <w:t>Барыгина</w:t>
            </w:r>
            <w:proofErr w:type="spellEnd"/>
          </w:p>
        </w:tc>
        <w:tc>
          <w:tcPr>
            <w:tcW w:w="1984" w:type="dxa"/>
          </w:tcPr>
          <w:p w:rsidR="000D199B" w:rsidRPr="00F90050" w:rsidRDefault="000D199B" w:rsidP="005D219E">
            <w:pPr>
              <w:jc w:val="center"/>
            </w:pPr>
            <w:r>
              <w:t>Л.Н. Бережная</w:t>
            </w:r>
          </w:p>
        </w:tc>
      </w:tr>
    </w:tbl>
    <w:p w:rsidR="009A1756" w:rsidRPr="0000576A" w:rsidRDefault="009A1756" w:rsidP="009A1756">
      <w:pPr>
        <w:jc w:val="center"/>
      </w:pPr>
    </w:p>
    <w:p w:rsidR="00C72AD7" w:rsidRDefault="00C72AD7" w:rsidP="00C72AD7">
      <w:pPr>
        <w:jc w:val="center"/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5953"/>
        <w:gridCol w:w="2268"/>
      </w:tblGrid>
      <w:tr w:rsidR="003A29A7" w:rsidTr="00234754">
        <w:tc>
          <w:tcPr>
            <w:tcW w:w="710" w:type="dxa"/>
          </w:tcPr>
          <w:p w:rsidR="003A29A7" w:rsidRPr="00F90050" w:rsidRDefault="003A29A7" w:rsidP="00060EDA">
            <w:pPr>
              <w:jc w:val="center"/>
            </w:pPr>
            <w:proofErr w:type="gramStart"/>
            <w:r w:rsidRPr="00F90050">
              <w:rPr>
                <w:rFonts w:eastAsia="Calibri"/>
              </w:rPr>
              <w:t>п</w:t>
            </w:r>
            <w:proofErr w:type="gramEnd"/>
            <w:r w:rsidRPr="00F90050">
              <w:rPr>
                <w:rFonts w:eastAsia="Calibri"/>
              </w:rPr>
              <w:t>/п</w:t>
            </w:r>
          </w:p>
        </w:tc>
        <w:tc>
          <w:tcPr>
            <w:tcW w:w="6237" w:type="dxa"/>
          </w:tcPr>
          <w:p w:rsidR="003A29A7" w:rsidRPr="00F90050" w:rsidRDefault="003A29A7" w:rsidP="00060E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Задачи федерального проекта</w:t>
            </w:r>
            <w:r w:rsidR="00C94B34">
              <w:rPr>
                <w:rFonts w:eastAsia="Calibri"/>
              </w:rPr>
              <w:t xml:space="preserve"> (на 2019 год)</w:t>
            </w:r>
          </w:p>
        </w:tc>
        <w:tc>
          <w:tcPr>
            <w:tcW w:w="5953" w:type="dxa"/>
          </w:tcPr>
          <w:p w:rsidR="003A29A7" w:rsidRPr="00F90050" w:rsidRDefault="003A29A7" w:rsidP="00060E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Реализация в 1 полугодии 2019 г.</w:t>
            </w:r>
          </w:p>
        </w:tc>
        <w:tc>
          <w:tcPr>
            <w:tcW w:w="2268" w:type="dxa"/>
          </w:tcPr>
          <w:p w:rsidR="003A29A7" w:rsidRDefault="003A29A7" w:rsidP="003A29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Сроки реализации</w:t>
            </w:r>
          </w:p>
        </w:tc>
      </w:tr>
      <w:tr w:rsidR="003A29A7" w:rsidTr="00234754">
        <w:tc>
          <w:tcPr>
            <w:tcW w:w="710" w:type="dxa"/>
          </w:tcPr>
          <w:p w:rsidR="003A29A7" w:rsidRDefault="003A29A7" w:rsidP="00060EDA">
            <w:pPr>
              <w:jc w:val="center"/>
            </w:pPr>
          </w:p>
        </w:tc>
        <w:tc>
          <w:tcPr>
            <w:tcW w:w="12190" w:type="dxa"/>
            <w:gridSpan w:val="2"/>
          </w:tcPr>
          <w:p w:rsidR="003A29A7" w:rsidRPr="00C72AD7" w:rsidRDefault="003A29A7" w:rsidP="00C72A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72AD7">
              <w:rPr>
                <w:b/>
              </w:rPr>
              <w:t>Современная школа</w:t>
            </w:r>
          </w:p>
        </w:tc>
        <w:tc>
          <w:tcPr>
            <w:tcW w:w="2268" w:type="dxa"/>
          </w:tcPr>
          <w:p w:rsidR="003A29A7" w:rsidRPr="003A29A7" w:rsidRDefault="003A29A7" w:rsidP="003A29A7">
            <w:pPr>
              <w:pStyle w:val="a5"/>
              <w:ind w:left="-108" w:firstLine="108"/>
              <w:jc w:val="center"/>
            </w:pPr>
          </w:p>
        </w:tc>
      </w:tr>
      <w:tr w:rsidR="00D86977" w:rsidTr="00234754">
        <w:tc>
          <w:tcPr>
            <w:tcW w:w="710" w:type="dxa"/>
          </w:tcPr>
          <w:p w:rsidR="00D86977" w:rsidRPr="00F90050" w:rsidRDefault="00D86977" w:rsidP="00060EDA">
            <w:pPr>
              <w:jc w:val="center"/>
            </w:pPr>
            <w:r>
              <w:t>1.</w:t>
            </w:r>
          </w:p>
        </w:tc>
        <w:tc>
          <w:tcPr>
            <w:tcW w:w="12190" w:type="dxa"/>
            <w:gridSpan w:val="2"/>
          </w:tcPr>
          <w:p w:rsidR="00D86977" w:rsidRPr="00F90050" w:rsidRDefault="00D86977" w:rsidP="00060EDA">
            <w:pPr>
              <w:jc w:val="center"/>
            </w:pPr>
            <w:r w:rsidRPr="00110F4D">
              <w:rPr>
                <w:rFonts w:eastAsia="Calibri"/>
              </w:rPr>
              <w:t>Внедрение на уровнях основного общего и среднего общего</w:t>
            </w:r>
            <w:r>
              <w:rPr>
                <w:rFonts w:eastAsia="Calibri"/>
              </w:rPr>
              <w:t xml:space="preserve"> </w:t>
            </w:r>
            <w:r w:rsidRPr="00110F4D">
              <w:rPr>
                <w:rFonts w:eastAsia="Calibri"/>
              </w:rPr>
              <w:t>образования новых методов обучения и воспитания, образовательных технологий, обеспечивающих освоение обучающимися базовых навыков</w:t>
            </w:r>
            <w:r>
              <w:rPr>
                <w:rFonts w:eastAsia="Calibri"/>
              </w:rPr>
              <w:t xml:space="preserve"> </w:t>
            </w:r>
            <w:r w:rsidRPr="00110F4D">
              <w:rPr>
                <w:rFonts w:eastAsia="Calibri"/>
              </w:rPr>
              <w:t>и умений, повышение их мотивации к обучению и вовлеченности в образовательный процесс, а также обновление содержания и</w:t>
            </w:r>
            <w:r>
              <w:rPr>
                <w:rFonts w:eastAsia="Calibri"/>
              </w:rPr>
              <w:t xml:space="preserve"> </w:t>
            </w:r>
            <w:r w:rsidRPr="00110F4D">
              <w:rPr>
                <w:rFonts w:eastAsia="Calibri"/>
              </w:rPr>
              <w:t>совершенствование методов обучения предметной области "Технология"</w:t>
            </w:r>
          </w:p>
        </w:tc>
        <w:tc>
          <w:tcPr>
            <w:tcW w:w="2268" w:type="dxa"/>
          </w:tcPr>
          <w:p w:rsidR="00D86977" w:rsidRPr="00F90050" w:rsidRDefault="00D86977" w:rsidP="003A29A7">
            <w:pPr>
              <w:jc w:val="center"/>
            </w:pPr>
          </w:p>
        </w:tc>
      </w:tr>
      <w:tr w:rsidR="003A29A7" w:rsidTr="00234754">
        <w:tc>
          <w:tcPr>
            <w:tcW w:w="710" w:type="dxa"/>
          </w:tcPr>
          <w:p w:rsidR="003A29A7" w:rsidRDefault="00F367D1" w:rsidP="00060EDA">
            <w:pPr>
              <w:jc w:val="center"/>
            </w:pPr>
            <w:r>
              <w:t>1.2</w:t>
            </w:r>
          </w:p>
        </w:tc>
        <w:tc>
          <w:tcPr>
            <w:tcW w:w="6237" w:type="dxa"/>
          </w:tcPr>
          <w:p w:rsidR="003A29A7" w:rsidRPr="00E6331B" w:rsidRDefault="003A29A7" w:rsidP="00D86977">
            <w:r w:rsidRPr="00E6331B">
              <w:rPr>
                <w:rFonts w:eastAsia="Calibri"/>
              </w:rPr>
              <w:t>Не менее чем в 130 организациях, осуществляющих образовательную</w:t>
            </w:r>
            <w:r w:rsidR="00D86977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деятельность исключительно по адаптированным общеобразовательным</w:t>
            </w:r>
            <w:r w:rsidR="00D86977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программам, обновлена материально-техническая база</w:t>
            </w:r>
          </w:p>
        </w:tc>
        <w:tc>
          <w:tcPr>
            <w:tcW w:w="5953" w:type="dxa"/>
          </w:tcPr>
          <w:p w:rsidR="003A29A7" w:rsidRPr="00F90050" w:rsidRDefault="003A29A7" w:rsidP="00060EDA">
            <w:pPr>
              <w:jc w:val="center"/>
            </w:pPr>
          </w:p>
        </w:tc>
        <w:tc>
          <w:tcPr>
            <w:tcW w:w="2268" w:type="dxa"/>
          </w:tcPr>
          <w:p w:rsidR="003A29A7" w:rsidRPr="00F90050" w:rsidRDefault="007F05D7" w:rsidP="003A29A7">
            <w:pPr>
              <w:jc w:val="center"/>
            </w:pPr>
            <w:r w:rsidRPr="003A29A7">
              <w:t>31.12.2019</w:t>
            </w:r>
          </w:p>
        </w:tc>
      </w:tr>
      <w:tr w:rsidR="008C5727" w:rsidRPr="00745557" w:rsidTr="00234754">
        <w:tc>
          <w:tcPr>
            <w:tcW w:w="710" w:type="dxa"/>
          </w:tcPr>
          <w:p w:rsidR="008C5727" w:rsidRDefault="008C5727" w:rsidP="00060EDA">
            <w:pPr>
              <w:jc w:val="center"/>
            </w:pPr>
          </w:p>
        </w:tc>
        <w:tc>
          <w:tcPr>
            <w:tcW w:w="12190" w:type="dxa"/>
            <w:gridSpan w:val="2"/>
          </w:tcPr>
          <w:p w:rsidR="008C5727" w:rsidRPr="00051C19" w:rsidRDefault="008C5727" w:rsidP="008C57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51C19">
              <w:rPr>
                <w:b/>
              </w:rPr>
              <w:t>Успех каждого ребенка</w:t>
            </w:r>
          </w:p>
        </w:tc>
        <w:tc>
          <w:tcPr>
            <w:tcW w:w="2268" w:type="dxa"/>
          </w:tcPr>
          <w:p w:rsidR="008C5727" w:rsidRPr="00051C19" w:rsidRDefault="008C5727" w:rsidP="003A29A7">
            <w:pPr>
              <w:jc w:val="center"/>
            </w:pPr>
          </w:p>
        </w:tc>
      </w:tr>
      <w:tr w:rsidR="00D86977" w:rsidRPr="00745557" w:rsidTr="00234754">
        <w:tc>
          <w:tcPr>
            <w:tcW w:w="710" w:type="dxa"/>
          </w:tcPr>
          <w:p w:rsidR="00D86977" w:rsidRPr="00051C19" w:rsidRDefault="00D86977" w:rsidP="00060EDA">
            <w:pPr>
              <w:jc w:val="center"/>
            </w:pPr>
            <w:r w:rsidRPr="00051C19">
              <w:t>1.</w:t>
            </w:r>
          </w:p>
        </w:tc>
        <w:tc>
          <w:tcPr>
            <w:tcW w:w="12190" w:type="dxa"/>
            <w:gridSpan w:val="2"/>
          </w:tcPr>
          <w:p w:rsidR="00D86977" w:rsidRPr="00051C19" w:rsidRDefault="00D86977" w:rsidP="00060EDA">
            <w:pPr>
              <w:jc w:val="center"/>
            </w:pPr>
            <w:r w:rsidRPr="00051C19">
              <w:rPr>
                <w:rFonts w:eastAsia="Calibri"/>
              </w:rPr>
              <w:t xml:space="preserve">Формирование эффективной системы выявления, поддержки и развития способностей и талантов у детей и </w:t>
            </w:r>
            <w:r w:rsidRPr="00051C19">
              <w:rPr>
                <w:rFonts w:eastAsia="Calibri"/>
              </w:rPr>
              <w:lastRenderedPageBreak/>
              <w:t>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2268" w:type="dxa"/>
          </w:tcPr>
          <w:p w:rsidR="00D86977" w:rsidRPr="00051C19" w:rsidRDefault="00D86977" w:rsidP="003A29A7">
            <w:pPr>
              <w:jc w:val="center"/>
            </w:pPr>
          </w:p>
        </w:tc>
      </w:tr>
      <w:tr w:rsidR="00D54238" w:rsidRPr="00745557" w:rsidTr="00234754">
        <w:tc>
          <w:tcPr>
            <w:tcW w:w="710" w:type="dxa"/>
          </w:tcPr>
          <w:p w:rsidR="00D54238" w:rsidRPr="00745557" w:rsidRDefault="000939FD" w:rsidP="00060EDA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lastRenderedPageBreak/>
              <w:t>1.1</w:t>
            </w:r>
          </w:p>
        </w:tc>
        <w:tc>
          <w:tcPr>
            <w:tcW w:w="6237" w:type="dxa"/>
          </w:tcPr>
          <w:p w:rsidR="00D54238" w:rsidRPr="00745557" w:rsidRDefault="000939FD" w:rsidP="00D86977">
            <w:pPr>
              <w:rPr>
                <w:rFonts w:eastAsia="Calibri"/>
                <w:highlight w:val="yellow"/>
              </w:rPr>
            </w:pPr>
            <w:r w:rsidRPr="00745557">
              <w:rPr>
                <w:rFonts w:eastAsia="Calibri"/>
                <w:highlight w:val="yellow"/>
              </w:rPr>
              <w:t>Создано 300 тыс. новых мест в образовательных организациях различных типов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для реализации дополнительных общеразвивающих программ всех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направленностей</w:t>
            </w:r>
          </w:p>
        </w:tc>
        <w:tc>
          <w:tcPr>
            <w:tcW w:w="5953" w:type="dxa"/>
          </w:tcPr>
          <w:p w:rsidR="00D54238" w:rsidRPr="00745557" w:rsidRDefault="00D54238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D54238" w:rsidRPr="00745557" w:rsidRDefault="007F05D7" w:rsidP="003A29A7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31.12.2019</w:t>
            </w:r>
          </w:p>
        </w:tc>
      </w:tr>
      <w:tr w:rsidR="00D54238" w:rsidRPr="00745557" w:rsidTr="00234754">
        <w:tc>
          <w:tcPr>
            <w:tcW w:w="710" w:type="dxa"/>
          </w:tcPr>
          <w:p w:rsidR="00D54238" w:rsidRPr="00745557" w:rsidRDefault="000939FD" w:rsidP="00060EDA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1.2</w:t>
            </w:r>
          </w:p>
        </w:tc>
        <w:tc>
          <w:tcPr>
            <w:tcW w:w="6237" w:type="dxa"/>
          </w:tcPr>
          <w:p w:rsidR="00D54238" w:rsidRPr="00745557" w:rsidRDefault="000939FD" w:rsidP="00D86977">
            <w:pPr>
              <w:rPr>
                <w:rFonts w:eastAsia="Calibri"/>
                <w:highlight w:val="yellow"/>
              </w:rPr>
            </w:pPr>
            <w:r w:rsidRPr="00745557">
              <w:rPr>
                <w:rFonts w:eastAsia="Calibri"/>
                <w:highlight w:val="yellow"/>
              </w:rPr>
              <w:t>Не менее чем 4 млн. детей приняли участие в открытых онлайн-уроках,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реализуемых с учетом опыта цикла открытых уроков "</w:t>
            </w:r>
            <w:proofErr w:type="spellStart"/>
            <w:r w:rsidRPr="00745557">
              <w:rPr>
                <w:rFonts w:eastAsia="Calibri"/>
                <w:highlight w:val="yellow"/>
              </w:rPr>
              <w:t>Проектория</w:t>
            </w:r>
            <w:proofErr w:type="spellEnd"/>
            <w:r w:rsidRPr="00745557">
              <w:rPr>
                <w:rFonts w:eastAsia="Calibri"/>
                <w:highlight w:val="yellow"/>
              </w:rPr>
              <w:t>", направленных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на раннюю профориентацию</w:t>
            </w:r>
          </w:p>
        </w:tc>
        <w:tc>
          <w:tcPr>
            <w:tcW w:w="5953" w:type="dxa"/>
          </w:tcPr>
          <w:p w:rsidR="00D54238" w:rsidRPr="00745557" w:rsidRDefault="00D54238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D54238" w:rsidRPr="00745557" w:rsidRDefault="007F05D7" w:rsidP="003A29A7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31.12.2019</w:t>
            </w:r>
          </w:p>
        </w:tc>
      </w:tr>
      <w:tr w:rsidR="00D54238" w:rsidRPr="00745557" w:rsidTr="00234754">
        <w:tc>
          <w:tcPr>
            <w:tcW w:w="710" w:type="dxa"/>
          </w:tcPr>
          <w:p w:rsidR="00D54238" w:rsidRPr="00745557" w:rsidRDefault="000939FD" w:rsidP="00060EDA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1.3</w:t>
            </w:r>
          </w:p>
        </w:tc>
        <w:tc>
          <w:tcPr>
            <w:tcW w:w="6237" w:type="dxa"/>
          </w:tcPr>
          <w:p w:rsidR="00D54238" w:rsidRPr="00745557" w:rsidRDefault="000939FD" w:rsidP="00D86977">
            <w:pPr>
              <w:rPr>
                <w:rFonts w:eastAsia="Calibri"/>
                <w:highlight w:val="yellow"/>
              </w:rPr>
            </w:pPr>
            <w:r w:rsidRPr="00745557">
              <w:rPr>
                <w:rFonts w:eastAsia="Calibri"/>
                <w:highlight w:val="yellow"/>
              </w:rPr>
              <w:t>Не менее 200 тыс. детей получили рекомендации по построению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индивидуального учебного плана в соответствии с выбранными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5953" w:type="dxa"/>
          </w:tcPr>
          <w:p w:rsidR="00D54238" w:rsidRPr="00745557" w:rsidRDefault="00D54238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D54238" w:rsidRPr="00745557" w:rsidRDefault="007F05D7" w:rsidP="003A29A7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31.12.2019</w:t>
            </w:r>
          </w:p>
        </w:tc>
      </w:tr>
      <w:tr w:rsidR="000939FD" w:rsidRPr="00745557" w:rsidTr="00234754">
        <w:tc>
          <w:tcPr>
            <w:tcW w:w="710" w:type="dxa"/>
          </w:tcPr>
          <w:p w:rsidR="000939FD" w:rsidRPr="00745557" w:rsidRDefault="000939FD" w:rsidP="00060EDA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1.5</w:t>
            </w:r>
          </w:p>
        </w:tc>
        <w:tc>
          <w:tcPr>
            <w:tcW w:w="6237" w:type="dxa"/>
          </w:tcPr>
          <w:p w:rsidR="000939FD" w:rsidRPr="00745557" w:rsidRDefault="000939FD" w:rsidP="00D86977">
            <w:pPr>
              <w:rPr>
                <w:rFonts w:eastAsia="Calibri"/>
                <w:highlight w:val="yellow"/>
              </w:rPr>
            </w:pPr>
            <w:r w:rsidRPr="00745557">
              <w:rPr>
                <w:rFonts w:eastAsia="Calibri"/>
                <w:highlight w:val="yellow"/>
              </w:rPr>
              <w:t>Созданы детские технопарки, в том числе за счет федеральной поддержки не менее 110 детских технопарков "</w:t>
            </w:r>
            <w:proofErr w:type="spellStart"/>
            <w:r w:rsidRPr="00745557">
              <w:rPr>
                <w:rFonts w:eastAsia="Calibri"/>
                <w:highlight w:val="yellow"/>
              </w:rPr>
              <w:t>Кванториум</w:t>
            </w:r>
            <w:proofErr w:type="spellEnd"/>
            <w:r w:rsidRPr="00745557">
              <w:rPr>
                <w:rFonts w:eastAsia="Calibri"/>
                <w:highlight w:val="yellow"/>
              </w:rPr>
              <w:t>" и 15 мобильных технопарков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"</w:t>
            </w:r>
            <w:proofErr w:type="spellStart"/>
            <w:r w:rsidRPr="00745557">
              <w:rPr>
                <w:rFonts w:eastAsia="Calibri"/>
                <w:highlight w:val="yellow"/>
              </w:rPr>
              <w:t>Кванториум</w:t>
            </w:r>
            <w:proofErr w:type="spellEnd"/>
            <w:r w:rsidRPr="00745557">
              <w:rPr>
                <w:rFonts w:eastAsia="Calibri"/>
                <w:highlight w:val="yellow"/>
              </w:rPr>
              <w:t>" (для детей, проживающих в сельской местности и малых городах), с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охватом не менее 385 тыс. детей</w:t>
            </w:r>
          </w:p>
        </w:tc>
        <w:tc>
          <w:tcPr>
            <w:tcW w:w="5953" w:type="dxa"/>
          </w:tcPr>
          <w:p w:rsidR="000939FD" w:rsidRPr="00745557" w:rsidRDefault="000939FD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0939FD" w:rsidRPr="00745557" w:rsidRDefault="007F05D7" w:rsidP="003A29A7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31.12.2019</w:t>
            </w:r>
          </w:p>
        </w:tc>
      </w:tr>
      <w:tr w:rsidR="000939FD" w:rsidRPr="00745557" w:rsidTr="00234754">
        <w:tc>
          <w:tcPr>
            <w:tcW w:w="710" w:type="dxa"/>
          </w:tcPr>
          <w:p w:rsidR="000939FD" w:rsidRPr="00745557" w:rsidRDefault="00791D7D" w:rsidP="00060EDA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1.6</w:t>
            </w:r>
          </w:p>
        </w:tc>
        <w:tc>
          <w:tcPr>
            <w:tcW w:w="6237" w:type="dxa"/>
          </w:tcPr>
          <w:p w:rsidR="000939FD" w:rsidRPr="00745557" w:rsidRDefault="00A40B7E" w:rsidP="00D86977">
            <w:pPr>
              <w:rPr>
                <w:rFonts w:eastAsia="Calibri"/>
                <w:highlight w:val="yellow"/>
              </w:rPr>
            </w:pPr>
            <w:r w:rsidRPr="00745557">
              <w:rPr>
                <w:rFonts w:eastAsia="Calibri"/>
                <w:highlight w:val="yellow"/>
              </w:rPr>
              <w:t>Разработана методология сопровождения, наставничества и шефства для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обучающихся организаций, осуществляющих образовательную деятельность по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дополнительным общеобразовательным программам, в том числе с применением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 xml:space="preserve">лучших практик обмена опытом между </w:t>
            </w:r>
            <w:proofErr w:type="gramStart"/>
            <w:r w:rsidRPr="00745557">
              <w:rPr>
                <w:rFonts w:eastAsia="Calibri"/>
                <w:highlight w:val="yellow"/>
              </w:rPr>
              <w:t>обучающимися</w:t>
            </w:r>
            <w:proofErr w:type="gramEnd"/>
          </w:p>
        </w:tc>
        <w:tc>
          <w:tcPr>
            <w:tcW w:w="5953" w:type="dxa"/>
          </w:tcPr>
          <w:p w:rsidR="000939FD" w:rsidRPr="00745557" w:rsidRDefault="000939FD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0939FD" w:rsidRPr="00745557" w:rsidRDefault="007F05D7" w:rsidP="003A29A7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31.12.2019</w:t>
            </w:r>
          </w:p>
        </w:tc>
      </w:tr>
      <w:tr w:rsidR="00D54238" w:rsidRPr="00745557" w:rsidTr="00234754">
        <w:tc>
          <w:tcPr>
            <w:tcW w:w="710" w:type="dxa"/>
          </w:tcPr>
          <w:p w:rsidR="00D54238" w:rsidRPr="00745557" w:rsidRDefault="00791D7D" w:rsidP="00060EDA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1.7</w:t>
            </w:r>
          </w:p>
        </w:tc>
        <w:tc>
          <w:tcPr>
            <w:tcW w:w="6237" w:type="dxa"/>
          </w:tcPr>
          <w:p w:rsidR="00D54238" w:rsidRPr="00745557" w:rsidRDefault="00791D7D" w:rsidP="00D86977">
            <w:pPr>
              <w:rPr>
                <w:rFonts w:eastAsia="Calibri"/>
                <w:highlight w:val="yellow"/>
              </w:rPr>
            </w:pPr>
            <w:r w:rsidRPr="00745557">
              <w:rPr>
                <w:rFonts w:eastAsia="Calibri"/>
                <w:highlight w:val="yellow"/>
              </w:rPr>
              <w:t>Не менее 34% детей с ограниченными возможностями здоровья осваивают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дополнительные общеобразовательные программы, в том числе с использованием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дистанционных технологий</w:t>
            </w:r>
          </w:p>
        </w:tc>
        <w:tc>
          <w:tcPr>
            <w:tcW w:w="5953" w:type="dxa"/>
          </w:tcPr>
          <w:p w:rsidR="00D54238" w:rsidRPr="00745557" w:rsidRDefault="00D54238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D54238" w:rsidRPr="00745557" w:rsidRDefault="007F05D7" w:rsidP="003A29A7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31.12.2019</w:t>
            </w:r>
          </w:p>
        </w:tc>
      </w:tr>
      <w:tr w:rsidR="00791D7D" w:rsidRPr="00745557" w:rsidTr="00234754">
        <w:tc>
          <w:tcPr>
            <w:tcW w:w="710" w:type="dxa"/>
          </w:tcPr>
          <w:p w:rsidR="00791D7D" w:rsidRPr="00745557" w:rsidRDefault="00791D7D" w:rsidP="00060EDA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1.8</w:t>
            </w:r>
          </w:p>
        </w:tc>
        <w:tc>
          <w:tcPr>
            <w:tcW w:w="6237" w:type="dxa"/>
          </w:tcPr>
          <w:p w:rsidR="00791D7D" w:rsidRPr="00745557" w:rsidRDefault="00791D7D" w:rsidP="00D86977">
            <w:pPr>
              <w:rPr>
                <w:rFonts w:eastAsia="Calibri"/>
                <w:highlight w:val="yellow"/>
              </w:rPr>
            </w:pPr>
            <w:proofErr w:type="gramStart"/>
            <w:r w:rsidRPr="00745557">
              <w:rPr>
                <w:rFonts w:eastAsia="Calibri"/>
                <w:highlight w:val="yellow"/>
              </w:rPr>
              <w:t xml:space="preserve">Не менее чем в 10 субъектах Российской Федерации </w:t>
            </w:r>
            <w:r w:rsidRPr="00745557">
              <w:rPr>
                <w:rFonts w:eastAsia="Calibri"/>
                <w:highlight w:val="yellow"/>
              </w:rPr>
              <w:lastRenderedPageBreak/>
              <w:t>созданы региональные центры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выявления, поддержки и развития способностей и талантов у детей и молодежи,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созданные с учетом опыта Образовательного фонда "Талант и успех", с охватом не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менее 5% обучающихся по образовательным программам основного и среднего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общего образования в указанных субъектах Российской Федерации</w:t>
            </w:r>
            <w:proofErr w:type="gramEnd"/>
          </w:p>
        </w:tc>
        <w:tc>
          <w:tcPr>
            <w:tcW w:w="5953" w:type="dxa"/>
          </w:tcPr>
          <w:p w:rsidR="00791D7D" w:rsidRPr="00745557" w:rsidRDefault="00791D7D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791D7D" w:rsidRPr="00745557" w:rsidRDefault="007F05D7" w:rsidP="003A29A7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31.12.2019</w:t>
            </w:r>
          </w:p>
        </w:tc>
      </w:tr>
      <w:tr w:rsidR="00791D7D" w:rsidTr="00234754">
        <w:tc>
          <w:tcPr>
            <w:tcW w:w="710" w:type="dxa"/>
          </w:tcPr>
          <w:p w:rsidR="00791D7D" w:rsidRPr="00745557" w:rsidRDefault="00791D7D" w:rsidP="00060EDA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lastRenderedPageBreak/>
              <w:t>1.9</w:t>
            </w:r>
          </w:p>
        </w:tc>
        <w:tc>
          <w:tcPr>
            <w:tcW w:w="6237" w:type="dxa"/>
          </w:tcPr>
          <w:p w:rsidR="00791D7D" w:rsidRPr="00745557" w:rsidRDefault="00791D7D" w:rsidP="00D86977">
            <w:pPr>
              <w:rPr>
                <w:rFonts w:eastAsia="Calibri"/>
                <w:highlight w:val="yellow"/>
              </w:rPr>
            </w:pPr>
            <w:r w:rsidRPr="00745557">
              <w:rPr>
                <w:rFonts w:eastAsia="Calibri"/>
                <w:highlight w:val="yellow"/>
              </w:rPr>
              <w:t>Создано не менее 15 центров,17 реализующих дополнительные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общеобразовательные программы, в организациях, осуществляющих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образовательную деятельность по образовательным программам высшего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образования, в том числе участвующих в создании научных и научно-образовательных центров мирового уровня или обеспечивающих деятельность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центров компетенций Национальной технологической инициативы, с охватом не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менее 6 тыс. детей в год</w:t>
            </w:r>
          </w:p>
        </w:tc>
        <w:tc>
          <w:tcPr>
            <w:tcW w:w="5953" w:type="dxa"/>
          </w:tcPr>
          <w:p w:rsidR="00791D7D" w:rsidRPr="00745557" w:rsidRDefault="00791D7D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791D7D" w:rsidRPr="00F90050" w:rsidRDefault="007F05D7" w:rsidP="003A29A7">
            <w:pPr>
              <w:jc w:val="center"/>
            </w:pPr>
            <w:r w:rsidRPr="00745557">
              <w:rPr>
                <w:highlight w:val="yellow"/>
              </w:rPr>
              <w:t>31.12.2019</w:t>
            </w:r>
          </w:p>
        </w:tc>
      </w:tr>
      <w:tr w:rsidR="00D54238" w:rsidRPr="00745557" w:rsidTr="00234754">
        <w:tc>
          <w:tcPr>
            <w:tcW w:w="710" w:type="dxa"/>
          </w:tcPr>
          <w:p w:rsidR="00D54238" w:rsidRPr="00F90050" w:rsidRDefault="00D54238" w:rsidP="00060EDA">
            <w:pPr>
              <w:jc w:val="center"/>
            </w:pPr>
          </w:p>
        </w:tc>
        <w:tc>
          <w:tcPr>
            <w:tcW w:w="12190" w:type="dxa"/>
            <w:gridSpan w:val="2"/>
          </w:tcPr>
          <w:p w:rsidR="00D54238" w:rsidRPr="009F1E13" w:rsidRDefault="00D54238" w:rsidP="00D54238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F1E13">
              <w:rPr>
                <w:b/>
              </w:rPr>
              <w:t>Поддержка семей, имеющих детей</w:t>
            </w:r>
          </w:p>
        </w:tc>
        <w:tc>
          <w:tcPr>
            <w:tcW w:w="2268" w:type="dxa"/>
          </w:tcPr>
          <w:p w:rsidR="00D54238" w:rsidRPr="009F1E13" w:rsidRDefault="00D54238" w:rsidP="003A29A7">
            <w:pPr>
              <w:jc w:val="center"/>
            </w:pPr>
          </w:p>
        </w:tc>
      </w:tr>
      <w:tr w:rsidR="00D86977" w:rsidRPr="00745557" w:rsidTr="00234754">
        <w:tc>
          <w:tcPr>
            <w:tcW w:w="710" w:type="dxa"/>
          </w:tcPr>
          <w:p w:rsidR="00D86977" w:rsidRPr="00E47D92" w:rsidRDefault="00D86977" w:rsidP="00060EDA">
            <w:pPr>
              <w:jc w:val="center"/>
            </w:pPr>
            <w:r w:rsidRPr="00E47D92">
              <w:t>1.</w:t>
            </w:r>
          </w:p>
        </w:tc>
        <w:tc>
          <w:tcPr>
            <w:tcW w:w="12190" w:type="dxa"/>
            <w:gridSpan w:val="2"/>
          </w:tcPr>
          <w:p w:rsidR="00D86977" w:rsidRPr="00E47D92" w:rsidRDefault="00D86977" w:rsidP="00060EDA">
            <w:pPr>
              <w:jc w:val="center"/>
            </w:pPr>
            <w:r w:rsidRPr="00E47D92">
              <w:rPr>
                <w:rFonts w:eastAsia="Calibri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2268" w:type="dxa"/>
          </w:tcPr>
          <w:p w:rsidR="00D86977" w:rsidRPr="00E47D92" w:rsidRDefault="00D86977" w:rsidP="003A29A7">
            <w:pPr>
              <w:jc w:val="center"/>
            </w:pPr>
          </w:p>
        </w:tc>
      </w:tr>
      <w:tr w:rsidR="00742FC8" w:rsidRPr="00745557" w:rsidTr="00234754">
        <w:tc>
          <w:tcPr>
            <w:tcW w:w="710" w:type="dxa"/>
          </w:tcPr>
          <w:p w:rsidR="00742FC8" w:rsidRPr="00745557" w:rsidRDefault="00325C0F" w:rsidP="00060EDA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1.1</w:t>
            </w:r>
          </w:p>
        </w:tc>
        <w:tc>
          <w:tcPr>
            <w:tcW w:w="6237" w:type="dxa"/>
          </w:tcPr>
          <w:p w:rsidR="00742FC8" w:rsidRPr="00745557" w:rsidRDefault="00742FC8" w:rsidP="00D86977">
            <w:pPr>
              <w:rPr>
                <w:rFonts w:eastAsia="Calibri"/>
                <w:highlight w:val="yellow"/>
              </w:rPr>
            </w:pPr>
            <w:r w:rsidRPr="00745557">
              <w:rPr>
                <w:rFonts w:eastAsia="Calibri"/>
                <w:highlight w:val="yellow"/>
              </w:rPr>
              <w:t>Функционирует федеральный портал информационно-просветительской поддержки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родителей</w:t>
            </w:r>
          </w:p>
        </w:tc>
        <w:tc>
          <w:tcPr>
            <w:tcW w:w="5953" w:type="dxa"/>
          </w:tcPr>
          <w:p w:rsidR="00742FC8" w:rsidRPr="00745557" w:rsidRDefault="00742FC8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742FC8" w:rsidRPr="00745557" w:rsidRDefault="007F05D7" w:rsidP="00060EDA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31.12.2019</w:t>
            </w:r>
          </w:p>
        </w:tc>
      </w:tr>
      <w:tr w:rsidR="00742FC8" w:rsidTr="00234754">
        <w:tc>
          <w:tcPr>
            <w:tcW w:w="710" w:type="dxa"/>
          </w:tcPr>
          <w:p w:rsidR="00742FC8" w:rsidRPr="00745557" w:rsidRDefault="00325C0F" w:rsidP="00060EDA">
            <w:pPr>
              <w:jc w:val="center"/>
              <w:rPr>
                <w:highlight w:val="yellow"/>
              </w:rPr>
            </w:pPr>
            <w:r w:rsidRPr="00745557">
              <w:rPr>
                <w:highlight w:val="yellow"/>
              </w:rPr>
              <w:t>1.2</w:t>
            </w:r>
          </w:p>
        </w:tc>
        <w:tc>
          <w:tcPr>
            <w:tcW w:w="6237" w:type="dxa"/>
          </w:tcPr>
          <w:p w:rsidR="00742FC8" w:rsidRPr="00745557" w:rsidRDefault="00742FC8" w:rsidP="00D86977">
            <w:pPr>
              <w:rPr>
                <w:rFonts w:eastAsia="Calibri"/>
                <w:highlight w:val="yellow"/>
              </w:rPr>
            </w:pPr>
            <w:r w:rsidRPr="00745557">
              <w:rPr>
                <w:rFonts w:eastAsia="Calibri"/>
                <w:highlight w:val="yellow"/>
              </w:rPr>
              <w:t>Оказано не менее 2 млн. услуг психолого-педагогической, методической и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консультативной помощи родителям (законным представителям) детей, а также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гражданам, желающим принять на воспитание в свои семьи детей, оставшихся без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попечения родителей, не менее чем в 10 субъектах Российской Федерации, в том</w:t>
            </w:r>
            <w:r w:rsidR="00D86977" w:rsidRPr="00745557">
              <w:rPr>
                <w:rFonts w:eastAsia="Calibri"/>
                <w:highlight w:val="yellow"/>
              </w:rPr>
              <w:t xml:space="preserve"> </w:t>
            </w:r>
            <w:r w:rsidRPr="00745557">
              <w:rPr>
                <w:rFonts w:eastAsia="Calibri"/>
                <w:highlight w:val="yellow"/>
              </w:rPr>
              <w:t>числе с привлечением НКО</w:t>
            </w:r>
          </w:p>
        </w:tc>
        <w:tc>
          <w:tcPr>
            <w:tcW w:w="5953" w:type="dxa"/>
          </w:tcPr>
          <w:p w:rsidR="00742FC8" w:rsidRPr="00745557" w:rsidRDefault="00742FC8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742FC8" w:rsidRPr="00F90050" w:rsidRDefault="007F05D7" w:rsidP="00060EDA">
            <w:pPr>
              <w:jc w:val="center"/>
            </w:pPr>
            <w:r w:rsidRPr="00745557">
              <w:rPr>
                <w:highlight w:val="yellow"/>
              </w:rPr>
              <w:t>31.12.2019</w:t>
            </w:r>
          </w:p>
        </w:tc>
      </w:tr>
      <w:tr w:rsidR="00742FC8" w:rsidTr="00234754">
        <w:tc>
          <w:tcPr>
            <w:tcW w:w="710" w:type="dxa"/>
          </w:tcPr>
          <w:p w:rsidR="00742FC8" w:rsidRPr="00F90050" w:rsidRDefault="00742FC8" w:rsidP="00060EDA">
            <w:pPr>
              <w:jc w:val="center"/>
            </w:pPr>
          </w:p>
        </w:tc>
        <w:tc>
          <w:tcPr>
            <w:tcW w:w="12190" w:type="dxa"/>
            <w:gridSpan w:val="2"/>
          </w:tcPr>
          <w:p w:rsidR="00742FC8" w:rsidRPr="00742FC8" w:rsidRDefault="00742FC8" w:rsidP="00742FC8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42FC8">
              <w:rPr>
                <w:b/>
              </w:rPr>
              <w:t>Цифровая образовательная среда</w:t>
            </w:r>
          </w:p>
        </w:tc>
        <w:tc>
          <w:tcPr>
            <w:tcW w:w="2268" w:type="dxa"/>
          </w:tcPr>
          <w:p w:rsidR="00742FC8" w:rsidRPr="00F90050" w:rsidRDefault="00742FC8" w:rsidP="003A29A7">
            <w:pPr>
              <w:jc w:val="center"/>
            </w:pPr>
          </w:p>
        </w:tc>
      </w:tr>
      <w:tr w:rsidR="00D86977" w:rsidTr="00234754">
        <w:tc>
          <w:tcPr>
            <w:tcW w:w="710" w:type="dxa"/>
          </w:tcPr>
          <w:p w:rsidR="00D86977" w:rsidRPr="00F90050" w:rsidRDefault="00D86977" w:rsidP="00060EDA">
            <w:pPr>
              <w:jc w:val="center"/>
            </w:pPr>
            <w:r>
              <w:t>1.</w:t>
            </w:r>
          </w:p>
        </w:tc>
        <w:tc>
          <w:tcPr>
            <w:tcW w:w="12190" w:type="dxa"/>
            <w:gridSpan w:val="2"/>
          </w:tcPr>
          <w:p w:rsidR="00D86977" w:rsidRPr="00F90050" w:rsidRDefault="00D86977" w:rsidP="00D86977">
            <w:r>
              <w:rPr>
                <w:rFonts w:eastAsia="Calibri"/>
              </w:rPr>
              <w:t>С</w:t>
            </w:r>
            <w:r w:rsidRPr="00E6331B">
              <w:rPr>
                <w:rFonts w:eastAsia="Calibri"/>
              </w:rPr>
              <w:t>оздание к 2024 году современной и безопасной цифровой</w:t>
            </w:r>
            <w:r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2268" w:type="dxa"/>
          </w:tcPr>
          <w:p w:rsidR="00D86977" w:rsidRPr="00F90050" w:rsidRDefault="00D86977" w:rsidP="003A29A7">
            <w:pPr>
              <w:jc w:val="center"/>
            </w:pPr>
          </w:p>
        </w:tc>
      </w:tr>
      <w:tr w:rsidR="00D54238" w:rsidRPr="0069540E" w:rsidTr="00234754">
        <w:tc>
          <w:tcPr>
            <w:tcW w:w="710" w:type="dxa"/>
          </w:tcPr>
          <w:p w:rsidR="00D54238" w:rsidRPr="0069540E" w:rsidRDefault="00325C0F" w:rsidP="00060EDA">
            <w:pPr>
              <w:jc w:val="center"/>
              <w:rPr>
                <w:highlight w:val="yellow"/>
              </w:rPr>
            </w:pPr>
            <w:r w:rsidRPr="0069540E">
              <w:rPr>
                <w:highlight w:val="yellow"/>
              </w:rPr>
              <w:t>1.3</w:t>
            </w:r>
          </w:p>
        </w:tc>
        <w:tc>
          <w:tcPr>
            <w:tcW w:w="6237" w:type="dxa"/>
          </w:tcPr>
          <w:p w:rsidR="00D54238" w:rsidRPr="0069540E" w:rsidRDefault="00325C0F" w:rsidP="00D86977">
            <w:pPr>
              <w:rPr>
                <w:highlight w:val="yellow"/>
              </w:rPr>
            </w:pPr>
            <w:proofErr w:type="gramStart"/>
            <w:r w:rsidRPr="0069540E">
              <w:rPr>
                <w:rFonts w:eastAsia="Calibri"/>
                <w:highlight w:val="yellow"/>
              </w:rPr>
              <w:t>Разработаны и внедрены федеральная информационно-</w:t>
            </w:r>
            <w:r w:rsidRPr="0069540E">
              <w:rPr>
                <w:rFonts w:eastAsia="Calibri"/>
                <w:highlight w:val="yellow"/>
              </w:rPr>
              <w:lastRenderedPageBreak/>
              <w:t>сервисная платформа</w:t>
            </w:r>
            <w:r w:rsidR="00D86977" w:rsidRPr="0069540E">
              <w:rPr>
                <w:rFonts w:eastAsia="Calibri"/>
                <w:highlight w:val="yellow"/>
              </w:rPr>
              <w:t xml:space="preserve"> </w:t>
            </w:r>
            <w:r w:rsidRPr="0069540E">
              <w:rPr>
                <w:rFonts w:eastAsia="Calibri"/>
                <w:highlight w:val="yellow"/>
              </w:rPr>
              <w:t>цифровой образовательной среды, набор типовых информационных решений в</w:t>
            </w:r>
            <w:r w:rsidR="00D86977" w:rsidRPr="0069540E">
              <w:rPr>
                <w:rFonts w:eastAsia="Calibri"/>
                <w:highlight w:val="yellow"/>
              </w:rPr>
              <w:t xml:space="preserve"> </w:t>
            </w:r>
            <w:r w:rsidRPr="0069540E">
              <w:rPr>
                <w:rFonts w:eastAsia="Calibri"/>
                <w:highlight w:val="yellow"/>
              </w:rPr>
              <w:t>целях реализации в образовательных организациях целевой модели цифровой</w:t>
            </w:r>
            <w:r w:rsidR="00D86977" w:rsidRPr="0069540E">
              <w:rPr>
                <w:rFonts w:eastAsia="Calibri"/>
                <w:highlight w:val="yellow"/>
              </w:rPr>
              <w:t xml:space="preserve"> </w:t>
            </w:r>
            <w:r w:rsidRPr="0069540E">
              <w:rPr>
                <w:rFonts w:eastAsia="Calibri"/>
                <w:highlight w:val="yellow"/>
              </w:rPr>
              <w:t>образовательной среды</w:t>
            </w:r>
            <w:proofErr w:type="gramEnd"/>
          </w:p>
        </w:tc>
        <w:tc>
          <w:tcPr>
            <w:tcW w:w="5953" w:type="dxa"/>
          </w:tcPr>
          <w:p w:rsidR="00D54238" w:rsidRPr="0069540E" w:rsidRDefault="00D54238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D54238" w:rsidRPr="0069540E" w:rsidRDefault="007F05D7" w:rsidP="003A29A7">
            <w:pPr>
              <w:jc w:val="center"/>
              <w:rPr>
                <w:highlight w:val="yellow"/>
              </w:rPr>
            </w:pPr>
            <w:r w:rsidRPr="0069540E">
              <w:rPr>
                <w:highlight w:val="yellow"/>
              </w:rPr>
              <w:t>31.12.2019</w:t>
            </w:r>
          </w:p>
        </w:tc>
      </w:tr>
      <w:tr w:rsidR="003A29A7" w:rsidTr="00234754">
        <w:tc>
          <w:tcPr>
            <w:tcW w:w="710" w:type="dxa"/>
          </w:tcPr>
          <w:p w:rsidR="003A29A7" w:rsidRPr="0069540E" w:rsidRDefault="00325C0F" w:rsidP="00060EDA">
            <w:pPr>
              <w:jc w:val="center"/>
              <w:rPr>
                <w:highlight w:val="yellow"/>
              </w:rPr>
            </w:pPr>
            <w:r w:rsidRPr="0069540E">
              <w:rPr>
                <w:highlight w:val="yellow"/>
              </w:rPr>
              <w:lastRenderedPageBreak/>
              <w:t>1.4</w:t>
            </w:r>
          </w:p>
        </w:tc>
        <w:tc>
          <w:tcPr>
            <w:tcW w:w="6237" w:type="dxa"/>
          </w:tcPr>
          <w:p w:rsidR="003A29A7" w:rsidRPr="0069540E" w:rsidRDefault="00325C0F" w:rsidP="00D86977">
            <w:pPr>
              <w:rPr>
                <w:highlight w:val="yellow"/>
              </w:rPr>
            </w:pPr>
            <w:r w:rsidRPr="0069540E">
              <w:rPr>
                <w:rFonts w:eastAsia="Calibri"/>
                <w:highlight w:val="yellow"/>
              </w:rPr>
              <w:t>Не менее чем в 10 субъектах Российской Федерации внедрена целевая модель</w:t>
            </w:r>
            <w:r w:rsidR="00D86977" w:rsidRPr="0069540E">
              <w:rPr>
                <w:rFonts w:eastAsia="Calibri"/>
                <w:highlight w:val="yellow"/>
              </w:rPr>
              <w:t xml:space="preserve"> </w:t>
            </w:r>
            <w:r w:rsidRPr="0069540E">
              <w:rPr>
                <w:rFonts w:eastAsia="Calibri"/>
                <w:highlight w:val="yellow"/>
              </w:rPr>
              <w:t>цифровой образовательной среды</w:t>
            </w:r>
          </w:p>
        </w:tc>
        <w:tc>
          <w:tcPr>
            <w:tcW w:w="5953" w:type="dxa"/>
          </w:tcPr>
          <w:p w:rsidR="003A29A7" w:rsidRPr="0069540E" w:rsidRDefault="003A29A7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3A29A7" w:rsidRPr="00F90050" w:rsidRDefault="007F05D7" w:rsidP="003A29A7">
            <w:pPr>
              <w:jc w:val="center"/>
            </w:pPr>
            <w:r w:rsidRPr="0069540E">
              <w:rPr>
                <w:highlight w:val="yellow"/>
              </w:rPr>
              <w:t>31.12.2019</w:t>
            </w:r>
          </w:p>
        </w:tc>
      </w:tr>
      <w:tr w:rsidR="00D54238" w:rsidTr="00234754">
        <w:tc>
          <w:tcPr>
            <w:tcW w:w="710" w:type="dxa"/>
          </w:tcPr>
          <w:p w:rsidR="00D54238" w:rsidRPr="00F90050" w:rsidRDefault="00264703" w:rsidP="00060EDA">
            <w:pPr>
              <w:jc w:val="center"/>
            </w:pPr>
            <w:r>
              <w:t>1.5</w:t>
            </w:r>
          </w:p>
        </w:tc>
        <w:tc>
          <w:tcPr>
            <w:tcW w:w="6237" w:type="dxa"/>
          </w:tcPr>
          <w:p w:rsidR="00D54238" w:rsidRPr="00E6331B" w:rsidRDefault="00D837CE" w:rsidP="00E6331B">
            <w:r w:rsidRPr="00E6331B">
              <w:rPr>
                <w:rFonts w:eastAsia="Calibri"/>
              </w:rPr>
              <w:t>Не менее чем 20% образовательных организаций обновили информационное</w:t>
            </w:r>
            <w:r w:rsidR="00F41727" w:rsidRPr="00E6331B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наполнение и функциональные возможности открытых и общедоступных</w:t>
            </w:r>
            <w:r w:rsidR="00F41727" w:rsidRPr="00E6331B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информационных ресурсов</w:t>
            </w:r>
          </w:p>
        </w:tc>
        <w:tc>
          <w:tcPr>
            <w:tcW w:w="5953" w:type="dxa"/>
          </w:tcPr>
          <w:p w:rsidR="00D54238" w:rsidRPr="00E47D92" w:rsidRDefault="00234754" w:rsidP="00E47D92">
            <w:pPr>
              <w:widowControl w:val="0"/>
              <w:jc w:val="both"/>
              <w:rPr>
                <w:bCs/>
                <w:color w:val="000000"/>
                <w:kern w:val="28"/>
                <w14:cntxtAlts/>
              </w:rPr>
            </w:pPr>
            <w:r w:rsidRPr="005E56C3">
              <w:rPr>
                <w:bCs/>
                <w:color w:val="000000"/>
                <w:kern w:val="28"/>
                <w14:cntxtAlts/>
              </w:rPr>
              <w:t>В 2018</w:t>
            </w:r>
            <w:r w:rsidR="0056105E">
              <w:rPr>
                <w:bCs/>
                <w:color w:val="000000"/>
                <w:kern w:val="28"/>
                <w14:cntxtAlts/>
              </w:rPr>
              <w:t>/</w:t>
            </w:r>
            <w:r w:rsidRPr="005E56C3">
              <w:rPr>
                <w:bCs/>
                <w:color w:val="000000"/>
                <w:kern w:val="28"/>
                <w14:cntxtAlts/>
              </w:rPr>
              <w:t>2019 уч</w:t>
            </w:r>
            <w:r w:rsidR="0056105E">
              <w:rPr>
                <w:bCs/>
                <w:color w:val="000000"/>
                <w:kern w:val="28"/>
                <w14:cntxtAlts/>
              </w:rPr>
              <w:t xml:space="preserve">. </w:t>
            </w:r>
            <w:r w:rsidRPr="005E56C3">
              <w:rPr>
                <w:bCs/>
                <w:color w:val="000000"/>
                <w:kern w:val="28"/>
                <w14:cntxtAlts/>
              </w:rPr>
              <w:t>году ГБОУ СОШ №</w:t>
            </w:r>
            <w:r w:rsidR="0056105E">
              <w:rPr>
                <w:bCs/>
                <w:color w:val="000000"/>
                <w:kern w:val="28"/>
                <w14:cntxtAlts/>
              </w:rPr>
              <w:t xml:space="preserve"> </w:t>
            </w:r>
            <w:r w:rsidRPr="005E56C3">
              <w:rPr>
                <w:bCs/>
                <w:color w:val="000000"/>
                <w:kern w:val="28"/>
                <w14:cntxtAlts/>
              </w:rPr>
              <w:t>435</w:t>
            </w:r>
            <w:r w:rsidR="0056105E">
              <w:rPr>
                <w:bCs/>
                <w:color w:val="000000"/>
                <w:kern w:val="28"/>
                <w14:cntxtAlts/>
              </w:rPr>
              <w:t xml:space="preserve"> стала</w:t>
            </w:r>
            <w:r w:rsidRPr="005E56C3">
              <w:rPr>
                <w:bCs/>
                <w:color w:val="000000"/>
                <w:kern w:val="28"/>
                <w14:cntxtAlts/>
              </w:rPr>
              <w:t xml:space="preserve"> </w:t>
            </w:r>
            <w:r w:rsidR="0056105E" w:rsidRPr="005E56C3">
              <w:rPr>
                <w:bCs/>
                <w:color w:val="000000"/>
                <w:kern w:val="28"/>
                <w14:cntxtAlts/>
              </w:rPr>
              <w:t>экспериментальной площадкой ООО «Мобил</w:t>
            </w:r>
            <w:r w:rsidR="0056105E">
              <w:rPr>
                <w:bCs/>
                <w:color w:val="000000"/>
                <w:kern w:val="28"/>
                <w14:cntxtAlts/>
              </w:rPr>
              <w:t>ьное Электронное образование» (</w:t>
            </w:r>
            <w:r w:rsidR="0056105E" w:rsidRPr="005E56C3">
              <w:rPr>
                <w:bCs/>
                <w:color w:val="000000"/>
                <w:kern w:val="28"/>
                <w14:cntxtAlts/>
              </w:rPr>
              <w:t>Всероссийский проект «Мобильная электронная школа»</w:t>
            </w:r>
            <w:r w:rsidR="0056105E">
              <w:rPr>
                <w:bCs/>
                <w:color w:val="000000"/>
                <w:kern w:val="28"/>
                <w14:cntxtAlts/>
              </w:rPr>
              <w:t>),</w:t>
            </w:r>
            <w:r w:rsidR="0056105E" w:rsidRPr="005E56C3">
              <w:rPr>
                <w:bCs/>
                <w:color w:val="000000"/>
                <w:kern w:val="28"/>
                <w14:cntxtAlts/>
              </w:rPr>
              <w:t xml:space="preserve"> в проекте участвует 30 учеников 5-го класса и 8 педагогов. </w:t>
            </w:r>
            <w:r w:rsidRPr="005E56C3">
              <w:rPr>
                <w:bCs/>
                <w:color w:val="000000"/>
                <w:kern w:val="28"/>
                <w14:cntxtAlts/>
              </w:rPr>
              <w:t xml:space="preserve">Каждый учащийся приобрел планшет и получил доступ к </w:t>
            </w:r>
            <w:proofErr w:type="gramStart"/>
            <w:r w:rsidRPr="005E56C3">
              <w:rPr>
                <w:bCs/>
                <w:color w:val="000000"/>
                <w:kern w:val="28"/>
                <w14:cntxtAlts/>
              </w:rPr>
              <w:t>образовательному</w:t>
            </w:r>
            <w:proofErr w:type="gramEnd"/>
            <w:r w:rsidRPr="005E56C3">
              <w:rPr>
                <w:bCs/>
                <w:color w:val="000000"/>
                <w:kern w:val="28"/>
                <w14:cntxtAlts/>
              </w:rPr>
              <w:t xml:space="preserve"> цифровому контенту. Педагоги, участвующие в проекте, получили доступ к методическим материалам, </w:t>
            </w:r>
            <w:proofErr w:type="spellStart"/>
            <w:r w:rsidRPr="005E56C3">
              <w:rPr>
                <w:bCs/>
                <w:color w:val="000000"/>
                <w:kern w:val="28"/>
                <w14:cntxtAlts/>
              </w:rPr>
              <w:t>вебинарам</w:t>
            </w:r>
            <w:proofErr w:type="spellEnd"/>
            <w:r w:rsidRPr="005E56C3">
              <w:rPr>
                <w:bCs/>
                <w:color w:val="000000"/>
                <w:kern w:val="28"/>
                <w14:cntxtAlts/>
              </w:rPr>
              <w:t xml:space="preserve"> и мастер–классам. Мобильная электронная школа обеспечивает возможность персонализации образования для каждого ученика и построение образовательного маршрута с использованием технологий мобильного и смешанного обучения. Учебно-методический комплекс платформы используется учащимися и </w:t>
            </w:r>
            <w:proofErr w:type="gramStart"/>
            <w:r w:rsidR="000404C8">
              <w:rPr>
                <w:bCs/>
                <w:color w:val="000000"/>
                <w:kern w:val="28"/>
                <w14:cntxtAlts/>
              </w:rPr>
              <w:t>педагогами</w:t>
            </w:r>
            <w:proofErr w:type="gramEnd"/>
            <w:r w:rsidRPr="005E56C3">
              <w:rPr>
                <w:bCs/>
                <w:color w:val="000000"/>
                <w:kern w:val="28"/>
                <w14:cntxtAlts/>
              </w:rPr>
              <w:t xml:space="preserve"> как в урочное, так и во внеурочное время.</w:t>
            </w:r>
          </w:p>
        </w:tc>
        <w:tc>
          <w:tcPr>
            <w:tcW w:w="2268" w:type="dxa"/>
          </w:tcPr>
          <w:p w:rsidR="00D54238" w:rsidRPr="00F90050" w:rsidRDefault="007F05D7" w:rsidP="003A29A7">
            <w:pPr>
              <w:jc w:val="center"/>
            </w:pPr>
            <w:r w:rsidRPr="003A29A7">
              <w:t>31.12.2019</w:t>
            </w:r>
          </w:p>
        </w:tc>
      </w:tr>
      <w:tr w:rsidR="00D54238" w:rsidTr="00234754">
        <w:tc>
          <w:tcPr>
            <w:tcW w:w="710" w:type="dxa"/>
          </w:tcPr>
          <w:p w:rsidR="00D54238" w:rsidRPr="00F90050" w:rsidRDefault="00264703" w:rsidP="00060EDA">
            <w:pPr>
              <w:jc w:val="center"/>
            </w:pPr>
            <w:r>
              <w:t>1.6</w:t>
            </w:r>
          </w:p>
        </w:tc>
        <w:tc>
          <w:tcPr>
            <w:tcW w:w="6237" w:type="dxa"/>
          </w:tcPr>
          <w:p w:rsidR="00D54238" w:rsidRPr="00E6331B" w:rsidRDefault="00D837CE" w:rsidP="00D86977">
            <w:r w:rsidRPr="00E6331B">
              <w:rPr>
                <w:rFonts w:eastAsia="Calibri"/>
              </w:rPr>
              <w:t>Не менее 65% образовательных организаций обеспечены Интернет-соединением со</w:t>
            </w:r>
            <w:r w:rsidR="00D86977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скоростью соединения не менее 100</w:t>
            </w:r>
            <w:r w:rsidR="00F41727" w:rsidRPr="00E6331B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Мб/</w:t>
            </w:r>
            <w:proofErr w:type="gramStart"/>
            <w:r w:rsidRPr="00E6331B">
              <w:rPr>
                <w:rFonts w:eastAsia="Calibri"/>
              </w:rPr>
              <w:t>с</w:t>
            </w:r>
            <w:proofErr w:type="gramEnd"/>
            <w:r w:rsidRPr="00E6331B">
              <w:rPr>
                <w:rFonts w:eastAsia="Calibri"/>
              </w:rPr>
              <w:t xml:space="preserve"> - </w:t>
            </w:r>
            <w:proofErr w:type="gramStart"/>
            <w:r w:rsidRPr="00E6331B">
              <w:rPr>
                <w:rFonts w:eastAsia="Calibri"/>
              </w:rPr>
              <w:t>для</w:t>
            </w:r>
            <w:proofErr w:type="gramEnd"/>
            <w:r w:rsidRPr="00E6331B">
              <w:rPr>
                <w:rFonts w:eastAsia="Calibri"/>
              </w:rPr>
              <w:t xml:space="preserve"> образовательных организаций,</w:t>
            </w:r>
            <w:r w:rsidR="00D86977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расположенных в городах, 50</w:t>
            </w:r>
            <w:r w:rsidR="00F41727" w:rsidRPr="00E6331B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Мб/с - для образовательных организаций,</w:t>
            </w:r>
            <w:r w:rsidR="00D86977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расположенных в сельской местности и в поселках городского типа, и</w:t>
            </w:r>
            <w:r w:rsidR="00F41727" w:rsidRPr="00E6331B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гарантированным интернет-трафиком</w:t>
            </w:r>
          </w:p>
        </w:tc>
        <w:tc>
          <w:tcPr>
            <w:tcW w:w="5953" w:type="dxa"/>
          </w:tcPr>
          <w:p w:rsidR="00D54238" w:rsidRDefault="009048E6" w:rsidP="00D627B1">
            <w:r>
              <w:t xml:space="preserve">В отчетном периоде - </w:t>
            </w:r>
            <w:r w:rsidR="00F41727">
              <w:t>0%</w:t>
            </w:r>
            <w:r>
              <w:t>.</w:t>
            </w:r>
          </w:p>
          <w:p w:rsidR="00D627B1" w:rsidRDefault="00D627B1" w:rsidP="00D627B1">
            <w:r>
              <w:t xml:space="preserve">К ЕМТС </w:t>
            </w:r>
            <w:proofErr w:type="gramStart"/>
            <w:r>
              <w:t>подключены</w:t>
            </w:r>
            <w:proofErr w:type="gramEnd"/>
            <w:r>
              <w:t xml:space="preserve"> 17 образовательных организаций района: 15 школ, ИМЦ, ЦППМПС. Скорость интернета – </w:t>
            </w:r>
            <w:r w:rsidRPr="009048E6">
              <w:rPr>
                <w:b/>
              </w:rPr>
              <w:t>до 10</w:t>
            </w:r>
            <w:r>
              <w:t xml:space="preserve"> Мб/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D627B1" w:rsidRPr="00F90050" w:rsidRDefault="00D627B1" w:rsidP="00D627B1">
            <w:r>
              <w:t>Остальные учреждения бесплатным интернетом не обеспечены.</w:t>
            </w:r>
          </w:p>
        </w:tc>
        <w:tc>
          <w:tcPr>
            <w:tcW w:w="2268" w:type="dxa"/>
          </w:tcPr>
          <w:p w:rsidR="00D54238" w:rsidRPr="00F90050" w:rsidRDefault="007F05D7" w:rsidP="003A29A7">
            <w:pPr>
              <w:jc w:val="center"/>
            </w:pPr>
            <w:r w:rsidRPr="003A29A7">
              <w:t>31.12.2019</w:t>
            </w:r>
          </w:p>
        </w:tc>
      </w:tr>
      <w:tr w:rsidR="00D54238" w:rsidTr="00234754">
        <w:tc>
          <w:tcPr>
            <w:tcW w:w="710" w:type="dxa"/>
          </w:tcPr>
          <w:p w:rsidR="00D54238" w:rsidRPr="00F90050" w:rsidRDefault="00264703" w:rsidP="00060EDA">
            <w:pPr>
              <w:jc w:val="center"/>
            </w:pPr>
            <w:r>
              <w:t>1.7</w:t>
            </w:r>
          </w:p>
        </w:tc>
        <w:tc>
          <w:tcPr>
            <w:tcW w:w="6237" w:type="dxa"/>
          </w:tcPr>
          <w:p w:rsidR="00D54238" w:rsidRPr="00E6331B" w:rsidRDefault="00D837CE" w:rsidP="00D86977">
            <w:r w:rsidRPr="00E6331B">
              <w:rPr>
                <w:rFonts w:eastAsia="Calibri"/>
              </w:rPr>
              <w:t>Не менее 2 тыс. работников, привлекаемых к осуществлению образовательной</w:t>
            </w:r>
            <w:r w:rsidR="00D86977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 xml:space="preserve">деятельности, прошли повышение квалификации на базе организаций, в том </w:t>
            </w:r>
            <w:r w:rsidRPr="00E6331B">
              <w:rPr>
                <w:rFonts w:eastAsia="Calibri"/>
              </w:rPr>
              <w:lastRenderedPageBreak/>
              <w:t>числе</w:t>
            </w:r>
            <w:r w:rsidR="00D86977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осуществляющих образовательную деятельность по образовательным программам</w:t>
            </w:r>
            <w:r w:rsidR="00D86977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высшего образования, с целью повышения их компетенций в области современных</w:t>
            </w:r>
            <w:r w:rsidR="00D86977"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технологий онлайн-обучения</w:t>
            </w:r>
          </w:p>
        </w:tc>
        <w:tc>
          <w:tcPr>
            <w:tcW w:w="5953" w:type="dxa"/>
          </w:tcPr>
          <w:p w:rsidR="00F7395A" w:rsidRPr="00F2247D" w:rsidRDefault="00F7395A" w:rsidP="00F7395A">
            <w:pPr>
              <w:ind w:firstLine="567"/>
              <w:jc w:val="both"/>
            </w:pPr>
            <w:r w:rsidRPr="00F2247D">
              <w:lastRenderedPageBreak/>
              <w:t xml:space="preserve">В рамках </w:t>
            </w:r>
            <w:proofErr w:type="gramStart"/>
            <w:r w:rsidRPr="00F2247D">
              <w:t>обучения по информатизации</w:t>
            </w:r>
            <w:proofErr w:type="gramEnd"/>
            <w:r w:rsidRPr="00F2247D">
              <w:t xml:space="preserve"> на базе ИМЦ прошли курсы повышения квалификации </w:t>
            </w:r>
            <w:r w:rsidRPr="00F2247D">
              <w:tab/>
              <w:t xml:space="preserve">53 педагогических работника: по теме «Основы </w:t>
            </w:r>
            <w:r w:rsidRPr="00F2247D">
              <w:lastRenderedPageBreak/>
              <w:t>компьютерной грамотности 2 уровень» – 2 группы (41чел); по  теме «Основы компьютерной грамотности 1 уровень» - 1 группа</w:t>
            </w:r>
            <w:r>
              <w:t xml:space="preserve"> </w:t>
            </w:r>
            <w:r w:rsidRPr="00F2247D">
              <w:t xml:space="preserve">(12 чел.); </w:t>
            </w:r>
          </w:p>
          <w:p w:rsidR="00F7395A" w:rsidRPr="00F2247D" w:rsidRDefault="00F7395A" w:rsidP="00F7395A">
            <w:pPr>
              <w:ind w:firstLine="567"/>
              <w:jc w:val="both"/>
            </w:pPr>
            <w:r w:rsidRPr="00F2247D">
              <w:t>В рамках межкурсового повышения квалификации проведены следующие мероприятия:</w:t>
            </w:r>
          </w:p>
          <w:p w:rsidR="00F7395A" w:rsidRPr="00F2247D" w:rsidRDefault="00F7395A" w:rsidP="00F7395A">
            <w:pPr>
              <w:ind w:firstLine="567"/>
              <w:jc w:val="both"/>
            </w:pPr>
            <w:r w:rsidRPr="00F2247D">
              <w:t>- Районный семинар «Технологии использования электронного обучения в образовательном пространстве ОУ с помощью платформы «Мобильное электронное образование» (из опыта работы педагогического коллектива ГБОУ СОШ №435, март 2019).</w:t>
            </w:r>
          </w:p>
          <w:p w:rsidR="00F7395A" w:rsidRPr="00F2247D" w:rsidRDefault="00F7395A" w:rsidP="00F7395A">
            <w:pPr>
              <w:ind w:firstLine="567"/>
              <w:jc w:val="both"/>
            </w:pPr>
            <w:r w:rsidRPr="00F2247D">
              <w:t>- Мастер</w:t>
            </w:r>
            <w:r>
              <w:t>-</w:t>
            </w:r>
            <w:r w:rsidRPr="00F2247D">
              <w:t xml:space="preserve">класс «Формирование и развитие необходимых компетенций для жизни в цифровом обществе»  </w:t>
            </w:r>
            <w:r>
              <w:t>(проведен на</w:t>
            </w:r>
            <w:r w:rsidRPr="00F2247D">
              <w:t xml:space="preserve"> </w:t>
            </w:r>
            <w:r>
              <w:t>г</w:t>
            </w:r>
            <w:r w:rsidRPr="00F2247D">
              <w:t>ородском фестивале «Использование информационных технологий в образовательной деятельности»</w:t>
            </w:r>
            <w:r>
              <w:t>)</w:t>
            </w:r>
            <w:r w:rsidRPr="00F2247D">
              <w:t xml:space="preserve"> (март 2019).</w:t>
            </w:r>
          </w:p>
          <w:p w:rsidR="00F7395A" w:rsidRPr="00F2247D" w:rsidRDefault="00F7395A" w:rsidP="00F7395A">
            <w:pPr>
              <w:ind w:firstLine="567"/>
              <w:jc w:val="both"/>
            </w:pPr>
            <w:r w:rsidRPr="00F2247D">
              <w:t xml:space="preserve">- Районные соревнования по робототехнике – </w:t>
            </w:r>
            <w:r>
              <w:t>участники команды ГБОУ СОШ №324</w:t>
            </w:r>
            <w:r w:rsidRPr="00F2247D">
              <w:t xml:space="preserve"> </w:t>
            </w:r>
            <w:r>
              <w:t>(</w:t>
            </w:r>
            <w:r w:rsidRPr="00F2247D">
              <w:t>март 2019</w:t>
            </w:r>
            <w:r>
              <w:t>)</w:t>
            </w:r>
            <w:r w:rsidRPr="00F2247D">
              <w:t>.</w:t>
            </w:r>
          </w:p>
          <w:p w:rsidR="00F7395A" w:rsidRPr="00F2247D" w:rsidRDefault="00F7395A" w:rsidP="00F7395A">
            <w:pPr>
              <w:ind w:firstLine="567"/>
              <w:jc w:val="both"/>
            </w:pPr>
            <w:r w:rsidRPr="00F2247D">
              <w:t>- Районный фестиваль «Компьютерные работы учащихся» - участники обучающиеся 9 ГБОУ: 324, 433, 437, 450, 466, 541, 556, 611, ГБОУШИ.</w:t>
            </w:r>
          </w:p>
          <w:p w:rsidR="00F7395A" w:rsidRPr="00F2247D" w:rsidRDefault="00F7395A" w:rsidP="00F7395A">
            <w:pPr>
              <w:ind w:firstLine="567"/>
              <w:jc w:val="both"/>
            </w:pPr>
          </w:p>
          <w:p w:rsidR="00F7395A" w:rsidRPr="00F2247D" w:rsidRDefault="00F7395A" w:rsidP="00F7395A">
            <w:pPr>
              <w:ind w:firstLine="567"/>
              <w:jc w:val="both"/>
            </w:pPr>
            <w:r w:rsidRPr="00F2247D">
              <w:t>Мероприятия с использованием ПАК «Пеликан»:</w:t>
            </w:r>
          </w:p>
          <w:p w:rsidR="00F7395A" w:rsidRPr="00F2247D" w:rsidRDefault="00F7395A" w:rsidP="00F7395A">
            <w:pPr>
              <w:ind w:firstLine="567"/>
              <w:jc w:val="both"/>
            </w:pPr>
            <w:r w:rsidRPr="00F2247D">
              <w:t>В январе 2019 года состоялась видеоконференция с использованием системы дистанционного присутствия «Пеликан» - защита дистанционных проектов районного этапа Городского конкурса «Я познаю мир». Победителями районного этапа стали команды учащихся ГБОУ №324 и ГБОУ № 466. По  итогам городского этапа конкурса дистанционных проектов «Я познаю мир» команды учащихся  ГБОУ №324 и ГБОУ№466 стали победителями.</w:t>
            </w:r>
          </w:p>
          <w:p w:rsidR="00F7395A" w:rsidRDefault="00F7395A" w:rsidP="00F7395A">
            <w:pPr>
              <w:ind w:firstLine="567"/>
              <w:jc w:val="both"/>
            </w:pPr>
            <w:r w:rsidRPr="00F2247D">
              <w:t xml:space="preserve">Районный семинар для заместителей директоров </w:t>
            </w:r>
            <w:r w:rsidRPr="00F2247D">
              <w:lastRenderedPageBreak/>
              <w:t xml:space="preserve">по УВР ««Методика организации дистанционного и смешанного обучения c использованием программно-аппаратного комплекса «Пеликан» прошел в ГБОУ СОШ № 447», (апрель 2019). </w:t>
            </w:r>
          </w:p>
          <w:p w:rsidR="00D54238" w:rsidRPr="00F90050" w:rsidRDefault="00D54238" w:rsidP="00060EDA">
            <w:pPr>
              <w:jc w:val="center"/>
            </w:pPr>
          </w:p>
        </w:tc>
        <w:tc>
          <w:tcPr>
            <w:tcW w:w="2268" w:type="dxa"/>
          </w:tcPr>
          <w:p w:rsidR="00D54238" w:rsidRPr="00F90050" w:rsidRDefault="007F05D7" w:rsidP="003A29A7">
            <w:pPr>
              <w:jc w:val="center"/>
            </w:pPr>
            <w:r w:rsidRPr="003A29A7">
              <w:lastRenderedPageBreak/>
              <w:t>31.12.2019</w:t>
            </w:r>
          </w:p>
        </w:tc>
      </w:tr>
      <w:tr w:rsidR="00D54238" w:rsidTr="00234754">
        <w:tc>
          <w:tcPr>
            <w:tcW w:w="710" w:type="dxa"/>
          </w:tcPr>
          <w:p w:rsidR="00D54238" w:rsidRPr="004F24C1" w:rsidRDefault="00264703" w:rsidP="00060EDA">
            <w:pPr>
              <w:jc w:val="center"/>
              <w:rPr>
                <w:highlight w:val="yellow"/>
              </w:rPr>
            </w:pPr>
            <w:r w:rsidRPr="004F24C1">
              <w:rPr>
                <w:highlight w:val="yellow"/>
              </w:rPr>
              <w:lastRenderedPageBreak/>
              <w:t>1.8</w:t>
            </w:r>
          </w:p>
        </w:tc>
        <w:tc>
          <w:tcPr>
            <w:tcW w:w="6237" w:type="dxa"/>
          </w:tcPr>
          <w:p w:rsidR="00D54238" w:rsidRPr="004F24C1" w:rsidRDefault="00FE1AE6" w:rsidP="00D86977">
            <w:pPr>
              <w:rPr>
                <w:highlight w:val="yellow"/>
              </w:rPr>
            </w:pPr>
            <w:r w:rsidRPr="004F24C1">
              <w:rPr>
                <w:rFonts w:eastAsia="Calibri"/>
                <w:highlight w:val="yellow"/>
              </w:rPr>
              <w:t>Созданы центры цифрового образования детей, в том числе за счет федеральной</w:t>
            </w:r>
            <w:r w:rsidR="00D86977" w:rsidRPr="004F24C1">
              <w:rPr>
                <w:rFonts w:eastAsia="Calibri"/>
                <w:highlight w:val="yellow"/>
              </w:rPr>
              <w:t xml:space="preserve"> </w:t>
            </w:r>
            <w:r w:rsidRPr="004F24C1">
              <w:rPr>
                <w:rFonts w:eastAsia="Calibri"/>
                <w:highlight w:val="yellow"/>
              </w:rPr>
              <w:t>поддержки не менее 20 центров цифрового образования "IT-куб" с охватом не</w:t>
            </w:r>
            <w:r w:rsidR="00D86977" w:rsidRPr="004F24C1">
              <w:rPr>
                <w:rFonts w:eastAsia="Calibri"/>
                <w:highlight w:val="yellow"/>
              </w:rPr>
              <w:t xml:space="preserve"> </w:t>
            </w:r>
            <w:r w:rsidRPr="004F24C1">
              <w:rPr>
                <w:rFonts w:eastAsia="Calibri"/>
                <w:highlight w:val="yellow"/>
              </w:rPr>
              <w:t>менее 8 тыс. детей</w:t>
            </w:r>
          </w:p>
        </w:tc>
        <w:tc>
          <w:tcPr>
            <w:tcW w:w="5953" w:type="dxa"/>
          </w:tcPr>
          <w:p w:rsidR="00D54238" w:rsidRPr="004F24C1" w:rsidRDefault="00D54238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D54238" w:rsidRPr="00F90050" w:rsidRDefault="007F05D7" w:rsidP="003A29A7">
            <w:pPr>
              <w:jc w:val="center"/>
            </w:pPr>
            <w:r w:rsidRPr="004F24C1">
              <w:rPr>
                <w:highlight w:val="yellow"/>
              </w:rPr>
              <w:t>31.12.2019</w:t>
            </w:r>
          </w:p>
        </w:tc>
      </w:tr>
      <w:tr w:rsidR="00D54238" w:rsidTr="00234754">
        <w:tc>
          <w:tcPr>
            <w:tcW w:w="710" w:type="dxa"/>
          </w:tcPr>
          <w:p w:rsidR="00D54238" w:rsidRPr="004F24C1" w:rsidRDefault="00264703" w:rsidP="00060EDA">
            <w:pPr>
              <w:jc w:val="center"/>
              <w:rPr>
                <w:highlight w:val="yellow"/>
              </w:rPr>
            </w:pPr>
            <w:r w:rsidRPr="004F24C1">
              <w:rPr>
                <w:highlight w:val="yellow"/>
              </w:rPr>
              <w:t>1.9</w:t>
            </w:r>
          </w:p>
        </w:tc>
        <w:tc>
          <w:tcPr>
            <w:tcW w:w="6237" w:type="dxa"/>
          </w:tcPr>
          <w:p w:rsidR="00D54238" w:rsidRPr="004F24C1" w:rsidRDefault="00FE1AE6" w:rsidP="00D86977">
            <w:pPr>
              <w:rPr>
                <w:highlight w:val="yellow"/>
              </w:rPr>
            </w:pPr>
            <w:r w:rsidRPr="004F24C1">
              <w:rPr>
                <w:rFonts w:eastAsia="Calibri"/>
                <w:highlight w:val="yellow"/>
              </w:rPr>
              <w:t>Обеспечен свободный доступ (бесплатный для пользователей) по принципу</w:t>
            </w:r>
            <w:r w:rsidR="00D86977" w:rsidRPr="004F24C1">
              <w:rPr>
                <w:rFonts w:eastAsia="Calibri"/>
                <w:highlight w:val="yellow"/>
              </w:rPr>
              <w:t xml:space="preserve"> </w:t>
            </w:r>
            <w:r w:rsidRPr="004F24C1">
              <w:rPr>
                <w:rFonts w:eastAsia="Calibri"/>
                <w:highlight w:val="yellow"/>
              </w:rPr>
              <w:t>"одного окна" для всех категорий граждан, обучающихся по образовательным</w:t>
            </w:r>
            <w:r w:rsidR="00D86977" w:rsidRPr="004F24C1">
              <w:rPr>
                <w:rFonts w:eastAsia="Calibri"/>
                <w:highlight w:val="yellow"/>
              </w:rPr>
              <w:t xml:space="preserve"> </w:t>
            </w:r>
            <w:r w:rsidRPr="004F24C1">
              <w:rPr>
                <w:rFonts w:eastAsia="Calibri"/>
                <w:highlight w:val="yellow"/>
              </w:rPr>
              <w:t>программам высшего образования и дополнительным профессиональным</w:t>
            </w:r>
            <w:r w:rsidR="00D86977" w:rsidRPr="004F24C1">
              <w:rPr>
                <w:rFonts w:eastAsia="Calibri"/>
                <w:highlight w:val="yellow"/>
              </w:rPr>
              <w:t xml:space="preserve"> </w:t>
            </w:r>
            <w:r w:rsidRPr="004F24C1">
              <w:rPr>
                <w:rFonts w:eastAsia="Calibri"/>
                <w:highlight w:val="yellow"/>
              </w:rPr>
              <w:t>программам, к онлайн-курсам, реализуемым различными организациями,</w:t>
            </w:r>
            <w:r w:rsidR="00D86977" w:rsidRPr="004F24C1">
              <w:rPr>
                <w:rFonts w:eastAsia="Calibri"/>
                <w:highlight w:val="yellow"/>
              </w:rPr>
              <w:t xml:space="preserve"> </w:t>
            </w:r>
            <w:r w:rsidRPr="004F24C1">
              <w:rPr>
                <w:rFonts w:eastAsia="Calibri"/>
                <w:highlight w:val="yellow"/>
              </w:rPr>
              <w:t>осуществляющими образовательную деятельность, и образовательными</w:t>
            </w:r>
            <w:r w:rsidR="00D86977" w:rsidRPr="004F24C1">
              <w:rPr>
                <w:rFonts w:eastAsia="Calibri"/>
                <w:highlight w:val="yellow"/>
              </w:rPr>
              <w:t xml:space="preserve"> </w:t>
            </w:r>
            <w:r w:rsidRPr="004F24C1">
              <w:rPr>
                <w:rFonts w:eastAsia="Calibri"/>
                <w:highlight w:val="yellow"/>
              </w:rPr>
              <w:t>платформами. Обеспечена возможность формирования индивидуальных</w:t>
            </w:r>
            <w:r w:rsidR="00D86977" w:rsidRPr="004F24C1">
              <w:rPr>
                <w:rFonts w:eastAsia="Calibri"/>
                <w:highlight w:val="yellow"/>
              </w:rPr>
              <w:t xml:space="preserve"> </w:t>
            </w:r>
            <w:r w:rsidRPr="004F24C1">
              <w:rPr>
                <w:rFonts w:eastAsia="Calibri"/>
                <w:highlight w:val="yellow"/>
              </w:rPr>
              <w:t>портфолио обучающихся на созданной платформе "Современная цифровая</w:t>
            </w:r>
            <w:r w:rsidR="00D86977" w:rsidRPr="004F24C1">
              <w:rPr>
                <w:rFonts w:eastAsia="Calibri"/>
                <w:highlight w:val="yellow"/>
              </w:rPr>
              <w:t xml:space="preserve"> </w:t>
            </w:r>
            <w:r w:rsidRPr="004F24C1">
              <w:rPr>
                <w:rFonts w:eastAsia="Calibri"/>
                <w:highlight w:val="yellow"/>
              </w:rPr>
              <w:t>образовательная среда", в том числе за счет использования набора сервисных и</w:t>
            </w:r>
            <w:r w:rsidR="00D86977" w:rsidRPr="004F24C1">
              <w:rPr>
                <w:rFonts w:eastAsia="Calibri"/>
                <w:highlight w:val="yellow"/>
              </w:rPr>
              <w:t xml:space="preserve"> </w:t>
            </w:r>
            <w:r w:rsidRPr="004F24C1">
              <w:rPr>
                <w:rFonts w:eastAsia="Calibri"/>
                <w:highlight w:val="yellow"/>
              </w:rPr>
              <w:t>интеграционных решений</w:t>
            </w:r>
          </w:p>
        </w:tc>
        <w:tc>
          <w:tcPr>
            <w:tcW w:w="5953" w:type="dxa"/>
          </w:tcPr>
          <w:p w:rsidR="00D54238" w:rsidRPr="004F24C1" w:rsidRDefault="00D54238" w:rsidP="00060ED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D54238" w:rsidRPr="00F90050" w:rsidRDefault="007F05D7" w:rsidP="003A29A7">
            <w:pPr>
              <w:jc w:val="center"/>
            </w:pPr>
            <w:r w:rsidRPr="004F24C1">
              <w:rPr>
                <w:highlight w:val="yellow"/>
              </w:rPr>
              <w:t>31.12.2019</w:t>
            </w:r>
          </w:p>
        </w:tc>
      </w:tr>
      <w:tr w:rsidR="00264703" w:rsidTr="00234754">
        <w:tc>
          <w:tcPr>
            <w:tcW w:w="710" w:type="dxa"/>
          </w:tcPr>
          <w:p w:rsidR="00264703" w:rsidRPr="00F90050" w:rsidRDefault="00264703" w:rsidP="00060EDA">
            <w:pPr>
              <w:jc w:val="center"/>
            </w:pPr>
          </w:p>
        </w:tc>
        <w:tc>
          <w:tcPr>
            <w:tcW w:w="12190" w:type="dxa"/>
            <w:gridSpan w:val="2"/>
          </w:tcPr>
          <w:p w:rsidR="00264703" w:rsidRPr="00264703" w:rsidRDefault="00264703" w:rsidP="00264703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64703">
              <w:rPr>
                <w:b/>
              </w:rPr>
              <w:t>Учитель будущего</w:t>
            </w:r>
          </w:p>
        </w:tc>
        <w:tc>
          <w:tcPr>
            <w:tcW w:w="2268" w:type="dxa"/>
          </w:tcPr>
          <w:p w:rsidR="00264703" w:rsidRPr="00F90050" w:rsidRDefault="00264703" w:rsidP="003A29A7">
            <w:pPr>
              <w:jc w:val="center"/>
            </w:pPr>
          </w:p>
        </w:tc>
      </w:tr>
      <w:tr w:rsidR="00D86977" w:rsidTr="00234754">
        <w:tc>
          <w:tcPr>
            <w:tcW w:w="710" w:type="dxa"/>
          </w:tcPr>
          <w:p w:rsidR="00D86977" w:rsidRPr="00F90050" w:rsidRDefault="00D86977" w:rsidP="00060EDA">
            <w:pPr>
              <w:jc w:val="center"/>
            </w:pPr>
            <w:r>
              <w:t>1</w:t>
            </w:r>
          </w:p>
        </w:tc>
        <w:tc>
          <w:tcPr>
            <w:tcW w:w="12190" w:type="dxa"/>
            <w:gridSpan w:val="2"/>
          </w:tcPr>
          <w:p w:rsidR="00D86977" w:rsidRPr="00F90050" w:rsidRDefault="00D86977" w:rsidP="00D86977">
            <w:r>
              <w:rPr>
                <w:rFonts w:eastAsia="Calibri"/>
              </w:rPr>
              <w:t>В</w:t>
            </w:r>
            <w:r w:rsidRPr="00E6331B">
              <w:rPr>
                <w:rFonts w:eastAsia="Calibri"/>
              </w:rPr>
              <w:t>недрение национальной системы профессионального роста</w:t>
            </w:r>
            <w:r>
              <w:rPr>
                <w:rFonts w:eastAsia="Calibri"/>
              </w:rPr>
              <w:t xml:space="preserve"> </w:t>
            </w:r>
            <w:r w:rsidRPr="00E6331B">
              <w:rPr>
                <w:rFonts w:eastAsia="Calibri"/>
              </w:rPr>
              <w:t>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2268" w:type="dxa"/>
          </w:tcPr>
          <w:p w:rsidR="00D86977" w:rsidRPr="00F90050" w:rsidRDefault="00D86977" w:rsidP="003A29A7">
            <w:pPr>
              <w:jc w:val="center"/>
            </w:pPr>
            <w:r>
              <w:t>1.06.2020</w:t>
            </w:r>
          </w:p>
        </w:tc>
      </w:tr>
      <w:tr w:rsidR="00DE4646" w:rsidTr="00234754">
        <w:tc>
          <w:tcPr>
            <w:tcW w:w="710" w:type="dxa"/>
          </w:tcPr>
          <w:p w:rsidR="00DE4646" w:rsidRDefault="00DE4646" w:rsidP="00060EDA">
            <w:pPr>
              <w:jc w:val="center"/>
            </w:pPr>
            <w:r>
              <w:t>1.3</w:t>
            </w:r>
          </w:p>
        </w:tc>
        <w:tc>
          <w:tcPr>
            <w:tcW w:w="6237" w:type="dxa"/>
          </w:tcPr>
          <w:p w:rsidR="00DE4646" w:rsidRPr="00E6331B" w:rsidRDefault="00DE4646" w:rsidP="00D86977">
            <w:pPr>
              <w:rPr>
                <w:rFonts w:eastAsia="Calibri"/>
              </w:rPr>
            </w:pPr>
            <w:r>
              <w:rPr>
                <w:rFonts w:eastAsia="Calibri"/>
              </w:rPr>
              <w:t>Не менее 5%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5953" w:type="dxa"/>
          </w:tcPr>
          <w:p w:rsidR="00DE4646" w:rsidRPr="000C5C0D" w:rsidRDefault="00DE4646" w:rsidP="00DE4646">
            <w:pPr>
              <w:ind w:firstLine="709"/>
              <w:jc w:val="both"/>
            </w:pPr>
            <w:r w:rsidRPr="000C5C0D">
              <w:t>В 201</w:t>
            </w:r>
            <w:r>
              <w:t>8</w:t>
            </w:r>
            <w:r w:rsidRPr="000C5C0D">
              <w:t>/201</w:t>
            </w:r>
            <w:r>
              <w:t>9</w:t>
            </w:r>
            <w:r w:rsidRPr="000C5C0D">
              <w:t xml:space="preserve"> учебном году на годичных, краткосрочных и проблемно-целевых курсах повышен</w:t>
            </w:r>
            <w:r>
              <w:t>ия квалификации прошли обучение 1079</w:t>
            </w:r>
            <w:r w:rsidRPr="000C5C0D">
              <w:t xml:space="preserve"> педагогических работник</w:t>
            </w:r>
            <w:r>
              <w:t>ов</w:t>
            </w:r>
            <w:r w:rsidRPr="000C5C0D">
              <w:t xml:space="preserve"> на базе: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 w:rsidRPr="000C5C0D">
              <w:t xml:space="preserve">СПб АППО – </w:t>
            </w:r>
            <w:r>
              <w:t>72</w:t>
            </w:r>
            <w:r w:rsidRPr="000C5C0D">
              <w:t xml:space="preserve"> человек</w:t>
            </w:r>
            <w:r>
              <w:t>а</w:t>
            </w:r>
            <w:r w:rsidRPr="000C5C0D">
              <w:t>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 w:rsidRPr="000C5C0D">
              <w:t xml:space="preserve">ИМЦ Курортного района – </w:t>
            </w:r>
            <w:r>
              <w:t>134</w:t>
            </w:r>
            <w:r w:rsidRPr="000C5C0D">
              <w:t xml:space="preserve"> человек</w:t>
            </w:r>
            <w:r>
              <w:t>а</w:t>
            </w:r>
            <w:r w:rsidRPr="000C5C0D">
              <w:t>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 w:rsidRPr="000C5C0D">
              <w:t xml:space="preserve">ГАОУ ДПО «ЛОИРО» - </w:t>
            </w:r>
            <w:r>
              <w:t>37</w:t>
            </w:r>
            <w:r w:rsidRPr="000C5C0D">
              <w:t xml:space="preserve"> человек,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 w:rsidRPr="000C5C0D">
              <w:t xml:space="preserve">ООО «ИОЦ «Северная столица» - </w:t>
            </w:r>
            <w:r>
              <w:t>111</w:t>
            </w:r>
            <w:r w:rsidRPr="000C5C0D">
              <w:t xml:space="preserve"> человек,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 w:rsidRPr="000C5C0D">
              <w:lastRenderedPageBreak/>
              <w:t xml:space="preserve">СПб </w:t>
            </w:r>
            <w:proofErr w:type="spellStart"/>
            <w:r w:rsidRPr="000C5C0D">
              <w:t>ЦОКОиИТ</w:t>
            </w:r>
            <w:proofErr w:type="spellEnd"/>
            <w:r w:rsidRPr="000C5C0D">
              <w:t xml:space="preserve"> – </w:t>
            </w:r>
            <w:r>
              <w:t>20</w:t>
            </w:r>
            <w:r w:rsidRPr="000C5C0D">
              <w:t xml:space="preserve"> человек,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 w:rsidRPr="000C5C0D">
              <w:t>ГБНОУ «СПб ГДТЮ» - 1</w:t>
            </w:r>
            <w:r>
              <w:t>0</w:t>
            </w:r>
            <w:r w:rsidRPr="000C5C0D">
              <w:t xml:space="preserve"> человек,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 w:rsidRPr="000C5C0D">
              <w:t xml:space="preserve">СПб ГКОУ ДПО «УМЦ ГОЧС и ПБ» - </w:t>
            </w:r>
            <w:r>
              <w:t>44</w:t>
            </w:r>
            <w:r w:rsidRPr="000C5C0D">
              <w:t xml:space="preserve"> человек</w:t>
            </w:r>
            <w:r>
              <w:t>а</w:t>
            </w:r>
            <w:r w:rsidRPr="000C5C0D">
              <w:t>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>
              <w:t>ВНОЦ «Современные образовательные технологии» - 13</w:t>
            </w:r>
            <w:r w:rsidRPr="000C5C0D">
              <w:t xml:space="preserve"> человек,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>
              <w:t>АНО ДПО «Межрегиональная академия повышения квалификации»</w:t>
            </w:r>
            <w:r w:rsidRPr="000C5C0D">
              <w:t xml:space="preserve"> –</w:t>
            </w:r>
            <w:r>
              <w:t xml:space="preserve"> 9</w:t>
            </w:r>
            <w:r w:rsidRPr="000C5C0D">
              <w:t xml:space="preserve"> человек,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>
              <w:t>ЧОУ ДПО «ГАРМОНИЯ»</w:t>
            </w:r>
            <w:r w:rsidRPr="000C5C0D">
              <w:t xml:space="preserve"> – </w:t>
            </w:r>
            <w:r>
              <w:t>84</w:t>
            </w:r>
            <w:r w:rsidRPr="000C5C0D">
              <w:t xml:space="preserve"> человек</w:t>
            </w:r>
            <w:r>
              <w:t>а</w:t>
            </w:r>
            <w:r w:rsidRPr="000C5C0D">
              <w:t>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>
              <w:t>ЗАО «Служба социальных программ «ВЕРА» – 13</w:t>
            </w:r>
            <w:r w:rsidRPr="000C5C0D">
              <w:t xml:space="preserve"> человек,</w:t>
            </w:r>
          </w:p>
          <w:p w:rsidR="00DE4646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>
              <w:t>АНО ДПО «Институт развития образования»</w:t>
            </w:r>
            <w:r w:rsidRPr="000C5C0D">
              <w:t xml:space="preserve"> –</w:t>
            </w:r>
            <w:r>
              <w:t xml:space="preserve"> 141</w:t>
            </w:r>
            <w:r w:rsidRPr="000C5C0D">
              <w:t xml:space="preserve"> человек,</w:t>
            </w:r>
          </w:p>
          <w:p w:rsidR="00DE4646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>
              <w:t>ФГБОУ ВО «РГПУ им. А.И. Герцена» - 16 человек,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>
              <w:t>Корпорация «Российский учебник» - 71 человек,</w:t>
            </w:r>
          </w:p>
          <w:p w:rsidR="00DE4646" w:rsidRPr="000C5C0D" w:rsidRDefault="00DE4646" w:rsidP="00DE4646">
            <w:pPr>
              <w:numPr>
                <w:ilvl w:val="0"/>
                <w:numId w:val="5"/>
              </w:numPr>
              <w:ind w:left="714" w:hanging="357"/>
              <w:contextualSpacing/>
            </w:pPr>
            <w:r w:rsidRPr="000C5C0D">
              <w:t xml:space="preserve">другие учреждения – </w:t>
            </w:r>
            <w:r>
              <w:t>304</w:t>
            </w:r>
            <w:r w:rsidRPr="000C5C0D">
              <w:t xml:space="preserve"> человек</w:t>
            </w:r>
            <w:r>
              <w:t>а</w:t>
            </w:r>
            <w:r w:rsidRPr="000C5C0D">
              <w:t>.</w:t>
            </w:r>
          </w:p>
          <w:p w:rsidR="00DE4646" w:rsidRPr="000C5C0D" w:rsidRDefault="00DE4646" w:rsidP="00DE4646">
            <w:pPr>
              <w:ind w:firstLine="709"/>
              <w:jc w:val="both"/>
            </w:pPr>
          </w:p>
          <w:p w:rsidR="00DE4646" w:rsidRPr="000C5C0D" w:rsidRDefault="00DE4646" w:rsidP="00DE4646">
            <w:pPr>
              <w:ind w:firstLine="709"/>
            </w:pPr>
            <w:proofErr w:type="gramStart"/>
            <w:r w:rsidRPr="000C5C0D">
              <w:t>В рамках межкурсовой подготовки проведены</w:t>
            </w:r>
            <w:r>
              <w:t>:</w:t>
            </w:r>
            <w:r w:rsidRPr="000C5C0D">
              <w:t xml:space="preserve"> </w:t>
            </w:r>
            <w:proofErr w:type="gramEnd"/>
          </w:p>
          <w:p w:rsidR="00DE4646" w:rsidRPr="000C5C0D" w:rsidRDefault="00DE4646" w:rsidP="00DE4646">
            <w:pPr>
              <w:numPr>
                <w:ilvl w:val="0"/>
                <w:numId w:val="2"/>
              </w:numPr>
            </w:pPr>
            <w:r w:rsidRPr="000C5C0D">
              <w:t xml:space="preserve">Семинары (всего </w:t>
            </w:r>
            <w:r>
              <w:t>22)</w:t>
            </w:r>
            <w:r w:rsidRPr="000C5C0D">
              <w:t xml:space="preserve"> по вопросам</w:t>
            </w:r>
            <w:r>
              <w:t>:</w:t>
            </w:r>
          </w:p>
          <w:p w:rsidR="00DE4646" w:rsidRPr="000C5C0D" w:rsidRDefault="00DE4646" w:rsidP="00DE4646">
            <w:pPr>
              <w:numPr>
                <w:ilvl w:val="0"/>
                <w:numId w:val="3"/>
              </w:numPr>
              <w:ind w:left="426"/>
              <w:jc w:val="both"/>
            </w:pPr>
            <w:r w:rsidRPr="000C5C0D">
              <w:t xml:space="preserve"> введения ФГОС ООО, ФГОС ДО, ФГОС ОВЗ, </w:t>
            </w:r>
            <w:proofErr w:type="spellStart"/>
            <w:r w:rsidRPr="000C5C0D">
              <w:t>профстандарта</w:t>
            </w:r>
            <w:proofErr w:type="spellEnd"/>
            <w:r w:rsidRPr="000C5C0D">
              <w:t xml:space="preserve"> – </w:t>
            </w:r>
            <w:r>
              <w:t>4</w:t>
            </w:r>
            <w:r w:rsidRPr="000C5C0D">
              <w:t>;</w:t>
            </w:r>
          </w:p>
          <w:p w:rsidR="00DE4646" w:rsidRPr="000C5C0D" w:rsidRDefault="00DE4646" w:rsidP="00DE4646">
            <w:pPr>
              <w:numPr>
                <w:ilvl w:val="0"/>
                <w:numId w:val="3"/>
              </w:numPr>
              <w:ind w:left="426"/>
              <w:jc w:val="both"/>
            </w:pPr>
            <w:r w:rsidRPr="000C5C0D">
              <w:t xml:space="preserve"> </w:t>
            </w:r>
            <w:r>
              <w:t>библиотечной деятельности</w:t>
            </w:r>
            <w:r w:rsidRPr="000C5C0D">
              <w:t xml:space="preserve"> – </w:t>
            </w:r>
            <w:r>
              <w:t>3</w:t>
            </w:r>
            <w:r w:rsidRPr="000C5C0D">
              <w:t>;</w:t>
            </w:r>
          </w:p>
          <w:p w:rsidR="00DE4646" w:rsidRPr="000C5C0D" w:rsidRDefault="00DE4646" w:rsidP="00DE4646">
            <w:pPr>
              <w:numPr>
                <w:ilvl w:val="0"/>
                <w:numId w:val="3"/>
              </w:numPr>
              <w:ind w:left="426"/>
              <w:jc w:val="both"/>
            </w:pPr>
            <w:r>
              <w:t>работы с системой «ПараГраф»</w:t>
            </w:r>
            <w:r w:rsidRPr="000C5C0D">
              <w:t xml:space="preserve"> – </w:t>
            </w:r>
            <w:r>
              <w:t>2</w:t>
            </w:r>
            <w:r w:rsidRPr="000C5C0D">
              <w:t>;</w:t>
            </w:r>
          </w:p>
          <w:p w:rsidR="00DE4646" w:rsidRPr="000C5C0D" w:rsidRDefault="00DE4646" w:rsidP="00DE4646">
            <w:pPr>
              <w:numPr>
                <w:ilvl w:val="0"/>
                <w:numId w:val="3"/>
              </w:numPr>
              <w:ind w:left="426"/>
              <w:jc w:val="both"/>
            </w:pPr>
            <w:r w:rsidRPr="000C5C0D">
              <w:t>внедрения ИК</w:t>
            </w:r>
            <w:r>
              <w:t>Т в образовательный процесс – 6;</w:t>
            </w:r>
          </w:p>
          <w:p w:rsidR="00DE4646" w:rsidRDefault="00DE4646" w:rsidP="00DE4646">
            <w:pPr>
              <w:numPr>
                <w:ilvl w:val="0"/>
                <w:numId w:val="3"/>
              </w:numPr>
              <w:ind w:left="426"/>
              <w:jc w:val="both"/>
            </w:pPr>
            <w:r w:rsidRPr="000C5C0D">
              <w:t xml:space="preserve">диссеминации результатов инновационной деятельности – </w:t>
            </w:r>
            <w:r>
              <w:t>3;</w:t>
            </w:r>
          </w:p>
          <w:p w:rsidR="00DE4646" w:rsidRPr="000C5C0D" w:rsidRDefault="00DE4646" w:rsidP="00DE4646">
            <w:pPr>
              <w:numPr>
                <w:ilvl w:val="0"/>
                <w:numId w:val="3"/>
              </w:numPr>
              <w:ind w:left="426"/>
              <w:jc w:val="both"/>
            </w:pPr>
            <w:r>
              <w:t>ГИА – 2.</w:t>
            </w:r>
          </w:p>
          <w:p w:rsidR="00DE4646" w:rsidRPr="000C5C0D" w:rsidRDefault="00DE4646" w:rsidP="00DE4646">
            <w:pPr>
              <w:numPr>
                <w:ilvl w:val="0"/>
                <w:numId w:val="2"/>
              </w:numPr>
              <w:jc w:val="both"/>
            </w:pPr>
            <w:r w:rsidRPr="000C5C0D">
              <w:t>Конференции</w:t>
            </w:r>
            <w:r>
              <w:t xml:space="preserve"> (всего 8) по вопросам</w:t>
            </w:r>
            <w:r w:rsidRPr="000C5C0D">
              <w:t>:</w:t>
            </w:r>
          </w:p>
          <w:p w:rsidR="00DE4646" w:rsidRDefault="00DE4646" w:rsidP="00DE4646">
            <w:pPr>
              <w:numPr>
                <w:ilvl w:val="0"/>
                <w:numId w:val="4"/>
              </w:numPr>
              <w:ind w:left="567" w:hanging="357"/>
              <w:contextualSpacing/>
              <w:jc w:val="both"/>
            </w:pPr>
            <w:r>
              <w:t>дистанционного обучения – 2;</w:t>
            </w:r>
          </w:p>
          <w:p w:rsidR="00DE4646" w:rsidRDefault="00DE4646" w:rsidP="00DE4646">
            <w:pPr>
              <w:numPr>
                <w:ilvl w:val="0"/>
                <w:numId w:val="4"/>
              </w:numPr>
              <w:ind w:left="567" w:hanging="357"/>
              <w:contextualSpacing/>
              <w:jc w:val="both"/>
            </w:pPr>
            <w:r>
              <w:t>современного урока математики, географии, английского языка, литературы – 4;</w:t>
            </w:r>
          </w:p>
          <w:p w:rsidR="00DE4646" w:rsidRDefault="00DE4646" w:rsidP="00DE4646">
            <w:pPr>
              <w:numPr>
                <w:ilvl w:val="0"/>
                <w:numId w:val="4"/>
              </w:numPr>
              <w:ind w:left="567" w:hanging="357"/>
              <w:contextualSpacing/>
              <w:jc w:val="both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 xml:space="preserve"> – 2;</w:t>
            </w:r>
          </w:p>
          <w:p w:rsidR="00DE4646" w:rsidRDefault="00DE4646" w:rsidP="00DE4646">
            <w:pPr>
              <w:pStyle w:val="a5"/>
              <w:numPr>
                <w:ilvl w:val="0"/>
                <w:numId w:val="2"/>
              </w:numPr>
              <w:jc w:val="both"/>
            </w:pPr>
            <w:r>
              <w:t>Городские семинары (всего 5).</w:t>
            </w:r>
          </w:p>
          <w:p w:rsidR="00DE4646" w:rsidRPr="00F90050" w:rsidRDefault="00DE4646" w:rsidP="00DE4646">
            <w:pPr>
              <w:ind w:left="567"/>
              <w:contextualSpacing/>
              <w:jc w:val="both"/>
            </w:pPr>
          </w:p>
        </w:tc>
        <w:tc>
          <w:tcPr>
            <w:tcW w:w="2268" w:type="dxa"/>
          </w:tcPr>
          <w:p w:rsidR="00DE4646" w:rsidRDefault="00DE4646" w:rsidP="003A29A7">
            <w:pPr>
              <w:jc w:val="center"/>
            </w:pPr>
            <w:r>
              <w:lastRenderedPageBreak/>
              <w:t>31.12.2020</w:t>
            </w:r>
          </w:p>
        </w:tc>
      </w:tr>
      <w:tr w:rsidR="00AD20C5" w:rsidRPr="0069540E" w:rsidTr="00234754">
        <w:tc>
          <w:tcPr>
            <w:tcW w:w="710" w:type="dxa"/>
          </w:tcPr>
          <w:p w:rsidR="00AD20C5" w:rsidRPr="00E47D92" w:rsidRDefault="00AD20C5" w:rsidP="00060EDA">
            <w:pPr>
              <w:jc w:val="center"/>
            </w:pPr>
          </w:p>
        </w:tc>
        <w:tc>
          <w:tcPr>
            <w:tcW w:w="12190" w:type="dxa"/>
            <w:gridSpan w:val="2"/>
          </w:tcPr>
          <w:p w:rsidR="00AD20C5" w:rsidRPr="00E47D92" w:rsidRDefault="00AD20C5" w:rsidP="00CC57D9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E47D92">
              <w:rPr>
                <w:b/>
              </w:rPr>
              <w:t>Социальная активность</w:t>
            </w:r>
          </w:p>
        </w:tc>
        <w:tc>
          <w:tcPr>
            <w:tcW w:w="2268" w:type="dxa"/>
          </w:tcPr>
          <w:p w:rsidR="00AD20C5" w:rsidRPr="00E47D92" w:rsidRDefault="00AD20C5" w:rsidP="003A29A7">
            <w:pPr>
              <w:jc w:val="center"/>
            </w:pPr>
          </w:p>
        </w:tc>
      </w:tr>
      <w:tr w:rsidR="00D86977" w:rsidRPr="0069540E" w:rsidTr="00234754">
        <w:tc>
          <w:tcPr>
            <w:tcW w:w="710" w:type="dxa"/>
          </w:tcPr>
          <w:p w:rsidR="00D86977" w:rsidRPr="00E47D92" w:rsidRDefault="00D86977" w:rsidP="00060EDA">
            <w:pPr>
              <w:jc w:val="center"/>
            </w:pPr>
            <w:r w:rsidRPr="00E47D92">
              <w:t>1</w:t>
            </w:r>
          </w:p>
        </w:tc>
        <w:tc>
          <w:tcPr>
            <w:tcW w:w="12190" w:type="dxa"/>
            <w:gridSpan w:val="2"/>
          </w:tcPr>
          <w:p w:rsidR="00D86977" w:rsidRPr="00E47D92" w:rsidRDefault="00D86977" w:rsidP="00D86977">
            <w:r w:rsidRPr="00E47D92">
              <w:rPr>
                <w:rFonts w:eastAsia="Calibri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E47D92">
              <w:rPr>
                <w:rFonts w:eastAsia="Calibri"/>
              </w:rPr>
              <w:t>волонтерства</w:t>
            </w:r>
            <w:proofErr w:type="spellEnd"/>
            <w:r w:rsidRPr="00E47D92">
              <w:rPr>
                <w:rFonts w:eastAsia="Calibri"/>
              </w:rPr>
              <w:t>)</w:t>
            </w:r>
          </w:p>
        </w:tc>
        <w:tc>
          <w:tcPr>
            <w:tcW w:w="2268" w:type="dxa"/>
          </w:tcPr>
          <w:p w:rsidR="00D86977" w:rsidRPr="00E47D92" w:rsidRDefault="00D86977" w:rsidP="003A29A7">
            <w:pPr>
              <w:jc w:val="center"/>
            </w:pPr>
          </w:p>
        </w:tc>
      </w:tr>
      <w:tr w:rsidR="00AD20C5" w:rsidTr="00234754">
        <w:tc>
          <w:tcPr>
            <w:tcW w:w="710" w:type="dxa"/>
          </w:tcPr>
          <w:p w:rsidR="00AD20C5" w:rsidRPr="00F90050" w:rsidRDefault="00AD20C5" w:rsidP="00060EDA">
            <w:pPr>
              <w:jc w:val="center"/>
            </w:pPr>
          </w:p>
        </w:tc>
        <w:tc>
          <w:tcPr>
            <w:tcW w:w="12190" w:type="dxa"/>
            <w:gridSpan w:val="2"/>
          </w:tcPr>
          <w:p w:rsidR="00AD20C5" w:rsidRPr="00CC57D9" w:rsidRDefault="00AD20C5" w:rsidP="00CC57D9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C57D9">
              <w:rPr>
                <w:rFonts w:eastAsia="Calibri"/>
                <w:b/>
              </w:rPr>
              <w:t>Социальные лифты для каждого</w:t>
            </w:r>
          </w:p>
        </w:tc>
        <w:tc>
          <w:tcPr>
            <w:tcW w:w="2268" w:type="dxa"/>
          </w:tcPr>
          <w:p w:rsidR="00AD20C5" w:rsidRPr="00F90050" w:rsidRDefault="00AD20C5" w:rsidP="003A29A7">
            <w:pPr>
              <w:jc w:val="center"/>
            </w:pPr>
          </w:p>
        </w:tc>
      </w:tr>
      <w:tr w:rsidR="00D86977" w:rsidTr="00234754">
        <w:tc>
          <w:tcPr>
            <w:tcW w:w="710" w:type="dxa"/>
          </w:tcPr>
          <w:p w:rsidR="00D86977" w:rsidRPr="00F90050" w:rsidRDefault="00D86977" w:rsidP="00060EDA">
            <w:pPr>
              <w:jc w:val="center"/>
            </w:pPr>
            <w:r>
              <w:t>1.</w:t>
            </w:r>
          </w:p>
        </w:tc>
        <w:tc>
          <w:tcPr>
            <w:tcW w:w="12190" w:type="dxa"/>
            <w:gridSpan w:val="2"/>
          </w:tcPr>
          <w:p w:rsidR="00D86977" w:rsidRPr="00F90050" w:rsidRDefault="00D86977" w:rsidP="00D86977">
            <w:r>
              <w:rPr>
                <w:rFonts w:eastAsia="Calibri"/>
              </w:rPr>
              <w:t>Ф</w:t>
            </w:r>
            <w:r w:rsidRPr="00AD20C5">
              <w:rPr>
                <w:rFonts w:eastAsia="Calibri"/>
              </w:rPr>
              <w:t>ормирование системы профессиональных конкурсов в целях</w:t>
            </w:r>
            <w:r>
              <w:rPr>
                <w:rFonts w:eastAsia="Calibri"/>
              </w:rPr>
              <w:t xml:space="preserve"> </w:t>
            </w:r>
            <w:r w:rsidRPr="00AD20C5">
              <w:rPr>
                <w:rFonts w:eastAsia="Calibri"/>
              </w:rPr>
              <w:t>предоставления гражданам возможностей для профессионального и карьерного роста</w:t>
            </w:r>
          </w:p>
        </w:tc>
        <w:tc>
          <w:tcPr>
            <w:tcW w:w="2268" w:type="dxa"/>
          </w:tcPr>
          <w:p w:rsidR="00D86977" w:rsidRPr="00F90050" w:rsidRDefault="00D86977" w:rsidP="003A29A7">
            <w:pPr>
              <w:jc w:val="center"/>
            </w:pPr>
          </w:p>
        </w:tc>
      </w:tr>
      <w:tr w:rsidR="00AD20C5" w:rsidTr="00234754">
        <w:tc>
          <w:tcPr>
            <w:tcW w:w="710" w:type="dxa"/>
          </w:tcPr>
          <w:p w:rsidR="00AD20C5" w:rsidRPr="00F90050" w:rsidRDefault="00AD20C5" w:rsidP="00060EDA">
            <w:pPr>
              <w:jc w:val="center"/>
            </w:pPr>
            <w:r>
              <w:t>1.2</w:t>
            </w:r>
          </w:p>
        </w:tc>
        <w:tc>
          <w:tcPr>
            <w:tcW w:w="6237" w:type="dxa"/>
          </w:tcPr>
          <w:p w:rsidR="00AD20C5" w:rsidRPr="00AD20C5" w:rsidRDefault="00AD20C5" w:rsidP="00D86977">
            <w:pPr>
              <w:rPr>
                <w:rFonts w:eastAsia="Calibri"/>
              </w:rPr>
            </w:pPr>
            <w:r w:rsidRPr="00AD20C5">
              <w:rPr>
                <w:rFonts w:eastAsia="Calibri"/>
              </w:rPr>
              <w:t>Обеспечено проведение 12 конкурсов в целях предоставления гражданам</w:t>
            </w:r>
            <w:r w:rsidR="00D86977">
              <w:rPr>
                <w:rFonts w:eastAsia="Calibri"/>
              </w:rPr>
              <w:t xml:space="preserve"> </w:t>
            </w:r>
            <w:r w:rsidRPr="00AD20C5">
              <w:rPr>
                <w:rFonts w:eastAsia="Calibri"/>
              </w:rPr>
              <w:t>возможностей для профессионального и карьерного роста с охватом не менее 300</w:t>
            </w:r>
            <w:r w:rsidR="00D86977">
              <w:rPr>
                <w:rFonts w:eastAsia="Calibri"/>
              </w:rPr>
              <w:t xml:space="preserve"> </w:t>
            </w:r>
            <w:r w:rsidRPr="00AD20C5">
              <w:rPr>
                <w:rFonts w:eastAsia="Calibri"/>
              </w:rPr>
              <w:t>тыс. граждан</w:t>
            </w:r>
          </w:p>
        </w:tc>
        <w:tc>
          <w:tcPr>
            <w:tcW w:w="5953" w:type="dxa"/>
          </w:tcPr>
          <w:p w:rsidR="00293A37" w:rsidRPr="000402FE" w:rsidRDefault="00293A37" w:rsidP="00293A37">
            <w:pPr>
              <w:rPr>
                <w:rFonts w:eastAsia="Lucida Sans Unicode"/>
                <w:i/>
              </w:rPr>
            </w:pPr>
            <w:r w:rsidRPr="000402FE">
              <w:rPr>
                <w:rFonts w:eastAsia="Lucida Sans Unicode"/>
                <w:i/>
              </w:rPr>
              <w:t xml:space="preserve">Программа «Петербург и петербуржцы»: конкурс «Мужчина года - 2019», «Женщина года - 2019» - </w:t>
            </w:r>
          </w:p>
          <w:p w:rsidR="00293A37" w:rsidRPr="00293A37" w:rsidRDefault="00293A37" w:rsidP="00293A37">
            <w:pPr>
              <w:rPr>
                <w:rFonts w:eastAsia="Lucida Sans Unicode"/>
              </w:rPr>
            </w:pPr>
            <w:proofErr w:type="spellStart"/>
            <w:r w:rsidRPr="00293A37">
              <w:rPr>
                <w:rFonts w:eastAsia="Lucida Sans Unicode"/>
              </w:rPr>
              <w:t>Умеренков</w:t>
            </w:r>
            <w:proofErr w:type="spellEnd"/>
            <w:r w:rsidRPr="00293A37">
              <w:rPr>
                <w:rFonts w:eastAsia="Lucida Sans Unicode"/>
              </w:rPr>
              <w:t xml:space="preserve"> В.И., директор ГБОУ ШИ ОР</w:t>
            </w:r>
            <w:r>
              <w:rPr>
                <w:rFonts w:eastAsia="Lucida Sans Unicode"/>
              </w:rPr>
              <w:t xml:space="preserve"> (участник),</w:t>
            </w:r>
          </w:p>
          <w:p w:rsidR="00293A37" w:rsidRDefault="00293A37" w:rsidP="00293A37">
            <w:pPr>
              <w:rPr>
                <w:rFonts w:eastAsia="Lucida Sans Unicode"/>
              </w:rPr>
            </w:pPr>
            <w:r w:rsidRPr="00293A37">
              <w:rPr>
                <w:rFonts w:eastAsia="Lucida Sans Unicode"/>
              </w:rPr>
              <w:t>Бабушкина В.И., заведующий ГБДОУ № 25</w:t>
            </w:r>
            <w:r w:rsidR="000404C8">
              <w:rPr>
                <w:rFonts w:eastAsia="Lucida Sans Unicode"/>
              </w:rPr>
              <w:t xml:space="preserve"> (дипломант</w:t>
            </w:r>
            <w:r>
              <w:rPr>
                <w:rFonts w:eastAsia="Lucida Sans Unicode"/>
              </w:rPr>
              <w:t>)</w:t>
            </w:r>
            <w:r w:rsidRPr="00293A37">
              <w:rPr>
                <w:rFonts w:eastAsia="Lucida Sans Unicode"/>
              </w:rPr>
              <w:t>.</w:t>
            </w:r>
          </w:p>
          <w:p w:rsidR="00C77BC7" w:rsidRPr="00A277A7" w:rsidRDefault="00C77BC7" w:rsidP="00C77BC7">
            <w:pPr>
              <w:jc w:val="both"/>
            </w:pPr>
            <w:r w:rsidRPr="000402FE">
              <w:rPr>
                <w:i/>
              </w:rPr>
              <w:t>Городской конкурс «Школа здоровья Санкт-Петербурга» в 2018 году»:</w:t>
            </w:r>
            <w:r>
              <w:t xml:space="preserve"> ГБОУ НОШ № 437 - лауреат конкурса (2 место) (распоряжение Комитета по образованию от 30.01.2019 № 292-р).</w:t>
            </w:r>
          </w:p>
          <w:p w:rsidR="00684AB4" w:rsidRDefault="00684AB4" w:rsidP="00684AB4">
            <w:pPr>
              <w:jc w:val="both"/>
            </w:pPr>
            <w:bookmarkStart w:id="0" w:name="_GoBack"/>
            <w:bookmarkEnd w:id="0"/>
            <w:r w:rsidRPr="00684AB4">
              <w:rPr>
                <w:i/>
              </w:rPr>
              <w:t xml:space="preserve">Конкурс педагогических достижений Санкт-Петербурга </w:t>
            </w:r>
            <w:r w:rsidRPr="00303150">
              <w:t>(январь – май):</w:t>
            </w:r>
            <w:r>
              <w:rPr>
                <w:i/>
              </w:rPr>
              <w:t xml:space="preserve"> </w:t>
            </w:r>
            <w:r w:rsidRPr="00684AB4">
              <w:t xml:space="preserve">в номинации </w:t>
            </w:r>
            <w:r>
              <w:t xml:space="preserve">«Воспитатель года» </w:t>
            </w:r>
            <w:r w:rsidRPr="00684AB4">
              <w:t>Жирная Л.М., воспитатель</w:t>
            </w:r>
            <w:r>
              <w:t xml:space="preserve"> ГБДОУ</w:t>
            </w:r>
            <w:r w:rsidRPr="00684AB4">
              <w:t xml:space="preserve"> № 25</w:t>
            </w:r>
            <w:r w:rsidR="00303150">
              <w:t>,</w:t>
            </w:r>
            <w:r w:rsidRPr="00684AB4">
              <w:t xml:space="preserve"> –лауреат</w:t>
            </w:r>
            <w:r>
              <w:t>.</w:t>
            </w:r>
          </w:p>
          <w:p w:rsidR="00E47D92" w:rsidRPr="007C24B5" w:rsidRDefault="00E47D92" w:rsidP="00E47D92">
            <w:pPr>
              <w:jc w:val="both"/>
            </w:pPr>
            <w:r w:rsidRPr="00E47D92">
              <w:rPr>
                <w:i/>
              </w:rPr>
              <w:t>«Премия лучшим учителям за достижения в педагогической деятельности»</w:t>
            </w:r>
            <w:r>
              <w:rPr>
                <w:i/>
              </w:rPr>
              <w:t xml:space="preserve"> - </w:t>
            </w:r>
            <w:proofErr w:type="gramStart"/>
            <w:r w:rsidRPr="007C24B5">
              <w:t>Босых</w:t>
            </w:r>
            <w:proofErr w:type="gramEnd"/>
            <w:r w:rsidRPr="007C24B5">
              <w:t xml:space="preserve"> А</w:t>
            </w:r>
            <w:r>
              <w:t>.</w:t>
            </w:r>
            <w:r w:rsidRPr="007C24B5">
              <w:t xml:space="preserve"> </w:t>
            </w:r>
            <w:r>
              <w:t>В.</w:t>
            </w:r>
            <w:r w:rsidRPr="007C24B5">
              <w:t xml:space="preserve">, учитель информатики </w:t>
            </w:r>
            <w:r>
              <w:t xml:space="preserve">ГБОУ </w:t>
            </w:r>
            <w:r w:rsidRPr="007C24B5">
              <w:t>№ 450</w:t>
            </w:r>
            <w:r>
              <w:t>, - победитель.</w:t>
            </w:r>
          </w:p>
          <w:p w:rsidR="00684AB4" w:rsidRPr="00293A37" w:rsidRDefault="00684AB4" w:rsidP="00293A37">
            <w:pPr>
              <w:rPr>
                <w:rFonts w:eastAsia="Lucida Sans Unicode"/>
              </w:rPr>
            </w:pPr>
          </w:p>
          <w:p w:rsidR="00A57344" w:rsidRPr="00A57344" w:rsidRDefault="00A57344" w:rsidP="00A57344">
            <w:pPr>
              <w:jc w:val="both"/>
            </w:pPr>
            <w:r w:rsidRPr="00A57344">
              <w:t xml:space="preserve">Проведен  </w:t>
            </w:r>
            <w:r w:rsidRPr="00684AB4">
              <w:rPr>
                <w:i/>
              </w:rPr>
              <w:t>районный  конкурс педагогических достижений</w:t>
            </w:r>
            <w:r w:rsidRPr="00A57344">
              <w:t xml:space="preserve"> (декабрь - апрель)</w:t>
            </w:r>
            <w:r w:rsidR="00684AB4">
              <w:t>.</w:t>
            </w:r>
          </w:p>
          <w:p w:rsidR="00AD20C5" w:rsidRPr="00F90050" w:rsidRDefault="00AD20C5" w:rsidP="00060EDA">
            <w:pPr>
              <w:jc w:val="center"/>
            </w:pPr>
          </w:p>
        </w:tc>
        <w:tc>
          <w:tcPr>
            <w:tcW w:w="2268" w:type="dxa"/>
          </w:tcPr>
          <w:p w:rsidR="00AD20C5" w:rsidRPr="00F90050" w:rsidRDefault="007F05D7" w:rsidP="003A29A7">
            <w:pPr>
              <w:jc w:val="center"/>
            </w:pPr>
            <w:r w:rsidRPr="003A29A7">
              <w:t>31.12.2019</w:t>
            </w:r>
          </w:p>
        </w:tc>
      </w:tr>
    </w:tbl>
    <w:p w:rsidR="00466DB9" w:rsidRPr="0000576A" w:rsidRDefault="00466DB9"/>
    <w:sectPr w:rsidR="00466DB9" w:rsidRPr="0000576A" w:rsidSect="007A08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061"/>
    <w:multiLevelType w:val="hybridMultilevel"/>
    <w:tmpl w:val="2FBE1C40"/>
    <w:lvl w:ilvl="0" w:tplc="60BEBD3C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58C7"/>
    <w:multiLevelType w:val="hybridMultilevel"/>
    <w:tmpl w:val="72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35DF"/>
    <w:multiLevelType w:val="hybridMultilevel"/>
    <w:tmpl w:val="D47297D6"/>
    <w:lvl w:ilvl="0" w:tplc="7D3CD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3614A5"/>
    <w:multiLevelType w:val="hybridMultilevel"/>
    <w:tmpl w:val="539C108A"/>
    <w:lvl w:ilvl="0" w:tplc="9886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CD355A"/>
    <w:multiLevelType w:val="hybridMultilevel"/>
    <w:tmpl w:val="2632D7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4D16"/>
    <w:multiLevelType w:val="hybridMultilevel"/>
    <w:tmpl w:val="1CE0183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475A0"/>
    <w:multiLevelType w:val="hybridMultilevel"/>
    <w:tmpl w:val="99CCAD1C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B9"/>
    <w:rsid w:val="0000576A"/>
    <w:rsid w:val="000402FE"/>
    <w:rsid w:val="000404C8"/>
    <w:rsid w:val="00051C19"/>
    <w:rsid w:val="00052CB1"/>
    <w:rsid w:val="00060EDA"/>
    <w:rsid w:val="000939FD"/>
    <w:rsid w:val="000D199B"/>
    <w:rsid w:val="00110F4D"/>
    <w:rsid w:val="00125302"/>
    <w:rsid w:val="00173579"/>
    <w:rsid w:val="001D713E"/>
    <w:rsid w:val="00234754"/>
    <w:rsid w:val="00260E98"/>
    <w:rsid w:val="00264703"/>
    <w:rsid w:val="00280C68"/>
    <w:rsid w:val="00293A37"/>
    <w:rsid w:val="002F5F8B"/>
    <w:rsid w:val="002F6742"/>
    <w:rsid w:val="00303150"/>
    <w:rsid w:val="00325C0F"/>
    <w:rsid w:val="00334C62"/>
    <w:rsid w:val="00380271"/>
    <w:rsid w:val="003A29A7"/>
    <w:rsid w:val="003B5D67"/>
    <w:rsid w:val="00466DB9"/>
    <w:rsid w:val="00483A9E"/>
    <w:rsid w:val="004F24C1"/>
    <w:rsid w:val="00510210"/>
    <w:rsid w:val="00527FA2"/>
    <w:rsid w:val="0056105E"/>
    <w:rsid w:val="005630A8"/>
    <w:rsid w:val="00684AB4"/>
    <w:rsid w:val="0069540E"/>
    <w:rsid w:val="006E52AC"/>
    <w:rsid w:val="00742FC8"/>
    <w:rsid w:val="00745557"/>
    <w:rsid w:val="0075288A"/>
    <w:rsid w:val="00761EE8"/>
    <w:rsid w:val="00791D7D"/>
    <w:rsid w:val="007A0875"/>
    <w:rsid w:val="007B0925"/>
    <w:rsid w:val="007F05D7"/>
    <w:rsid w:val="00834563"/>
    <w:rsid w:val="00845734"/>
    <w:rsid w:val="008C5727"/>
    <w:rsid w:val="008F48DB"/>
    <w:rsid w:val="009048E6"/>
    <w:rsid w:val="0092261A"/>
    <w:rsid w:val="009A1756"/>
    <w:rsid w:val="009F1E13"/>
    <w:rsid w:val="00A40B7E"/>
    <w:rsid w:val="00A57344"/>
    <w:rsid w:val="00AA760E"/>
    <w:rsid w:val="00AD20C5"/>
    <w:rsid w:val="00C72AD7"/>
    <w:rsid w:val="00C77BC7"/>
    <w:rsid w:val="00C94B34"/>
    <w:rsid w:val="00CB2C1A"/>
    <w:rsid w:val="00CC57D9"/>
    <w:rsid w:val="00D54238"/>
    <w:rsid w:val="00D627B1"/>
    <w:rsid w:val="00D837CE"/>
    <w:rsid w:val="00D86977"/>
    <w:rsid w:val="00DE4646"/>
    <w:rsid w:val="00E47D92"/>
    <w:rsid w:val="00E6331B"/>
    <w:rsid w:val="00E8479E"/>
    <w:rsid w:val="00EB3256"/>
    <w:rsid w:val="00EC7262"/>
    <w:rsid w:val="00ED0E1B"/>
    <w:rsid w:val="00F3668B"/>
    <w:rsid w:val="00F367D1"/>
    <w:rsid w:val="00F41727"/>
    <w:rsid w:val="00F52990"/>
    <w:rsid w:val="00F7395A"/>
    <w:rsid w:val="00F81187"/>
    <w:rsid w:val="00F90050"/>
    <w:rsid w:val="00FC66FE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B9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260E98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260E98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260E98"/>
    <w:pPr>
      <w:widowControl w:val="0"/>
      <w:shd w:val="clear" w:color="auto" w:fill="FFFFFF"/>
      <w:spacing w:line="269" w:lineRule="exact"/>
      <w:ind w:hanging="760"/>
      <w:jc w:val="both"/>
    </w:pPr>
    <w:rPr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B9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260E98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260E98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260E98"/>
    <w:pPr>
      <w:widowControl w:val="0"/>
      <w:shd w:val="clear" w:color="auto" w:fill="FFFFFF"/>
      <w:spacing w:line="269" w:lineRule="exact"/>
      <w:ind w:hanging="760"/>
      <w:jc w:val="both"/>
    </w:pPr>
    <w:rPr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2019-06-20T11:35:00Z</dcterms:created>
  <dcterms:modified xsi:type="dcterms:W3CDTF">2019-06-20T12:04:00Z</dcterms:modified>
</cp:coreProperties>
</file>