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  <w:r w:rsidRPr="00AD3D0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22EE" wp14:editId="511C0064">
                <wp:simplePos x="0" y="0"/>
                <wp:positionH relativeFrom="column">
                  <wp:posOffset>3147695</wp:posOffset>
                </wp:positionH>
                <wp:positionV relativeFrom="paragraph">
                  <wp:posOffset>132715</wp:posOffset>
                </wp:positionV>
                <wp:extent cx="2781300" cy="135255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C26" w:rsidRDefault="00404C26" w:rsidP="00DA4E7E">
                            <w:pPr>
                              <w:ind w:firstLine="0"/>
                            </w:pPr>
                            <w:r>
                              <w:t>УТВЕРЖДАЮ</w:t>
                            </w:r>
                          </w:p>
                          <w:p w:rsidR="00404C26" w:rsidRDefault="00404C26" w:rsidP="00DA4E7E">
                            <w:pPr>
                              <w:ind w:firstLine="0"/>
                            </w:pPr>
                            <w:r>
                              <w:t>Директор ГБУ ИМЦ</w:t>
                            </w:r>
                          </w:p>
                          <w:p w:rsidR="00404C26" w:rsidRDefault="00404C26" w:rsidP="00DA4E7E">
                            <w:pPr>
                              <w:ind w:firstLine="0"/>
                            </w:pPr>
                            <w:r>
                              <w:t>Курортного района Санкт-Петербурга</w:t>
                            </w:r>
                          </w:p>
                          <w:p w:rsidR="00404C26" w:rsidRDefault="00404C26" w:rsidP="00DA4E7E">
                            <w:pPr>
                              <w:ind w:firstLine="0"/>
                            </w:pPr>
                            <w:r>
                              <w:t xml:space="preserve">____________________ </w:t>
                            </w:r>
                          </w:p>
                          <w:p w:rsidR="00404C26" w:rsidRDefault="00404C26" w:rsidP="00DA4E7E">
                            <w:pPr>
                              <w:ind w:firstLine="0"/>
                            </w:pPr>
                            <w:r>
                              <w:t>Л.Н. Бережная</w:t>
                            </w:r>
                          </w:p>
                          <w:p w:rsidR="00404C26" w:rsidRDefault="00B8439A" w:rsidP="00DA4E7E">
                            <w:pPr>
                              <w:ind w:firstLine="0"/>
                              <w:jc w:val="right"/>
                            </w:pPr>
                            <w:r>
                              <w:t>30.08.</w:t>
                            </w:r>
                            <w:r w:rsidR="00404C26">
                              <w:t>2021 г.</w:t>
                            </w:r>
                          </w:p>
                          <w:p w:rsidR="00404C26" w:rsidRDefault="00404C26" w:rsidP="00DA4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7.85pt;margin-top:10.45pt;width:219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" stroked="f">
                <v:textbox>
                  <w:txbxContent>
                    <w:p w:rsidR="00404C26" w:rsidRDefault="00404C26" w:rsidP="00DA4E7E">
                      <w:pPr>
                        <w:ind w:firstLine="0"/>
                      </w:pPr>
                      <w:r>
                        <w:t>УТВЕРЖДАЮ</w:t>
                      </w:r>
                    </w:p>
                    <w:p w:rsidR="00404C26" w:rsidRDefault="00404C26" w:rsidP="00DA4E7E">
                      <w:pPr>
                        <w:ind w:firstLine="0"/>
                      </w:pPr>
                      <w:r>
                        <w:t>Директор ГБУ ИМЦ</w:t>
                      </w:r>
                    </w:p>
                    <w:p w:rsidR="00404C26" w:rsidRDefault="00404C26" w:rsidP="00DA4E7E">
                      <w:pPr>
                        <w:ind w:firstLine="0"/>
                      </w:pPr>
                      <w:r>
                        <w:t>Курортного района Санкт-Петербурга</w:t>
                      </w:r>
                    </w:p>
                    <w:p w:rsidR="00404C26" w:rsidRDefault="00404C26" w:rsidP="00DA4E7E">
                      <w:pPr>
                        <w:ind w:firstLine="0"/>
                      </w:pPr>
                      <w:r>
                        <w:t xml:space="preserve">____________________ </w:t>
                      </w:r>
                    </w:p>
                    <w:p w:rsidR="00404C26" w:rsidRDefault="00404C26" w:rsidP="00DA4E7E">
                      <w:pPr>
                        <w:ind w:firstLine="0"/>
                      </w:pPr>
                      <w:r>
                        <w:t>Л.Н. Бережная</w:t>
                      </w:r>
                    </w:p>
                    <w:p w:rsidR="00404C26" w:rsidRDefault="00B8439A" w:rsidP="00DA4E7E">
                      <w:pPr>
                        <w:ind w:firstLine="0"/>
                        <w:jc w:val="right"/>
                      </w:pPr>
                      <w:r>
                        <w:t>30.08.</w:t>
                      </w:r>
                      <w:r w:rsidR="00404C26">
                        <w:t>2021 г.</w:t>
                      </w:r>
                    </w:p>
                    <w:p w:rsidR="00404C26" w:rsidRDefault="00404C26" w:rsidP="00DA4E7E"/>
                  </w:txbxContent>
                </v:textbox>
              </v:shape>
            </w:pict>
          </mc:Fallback>
        </mc:AlternateContent>
      </w:r>
    </w:p>
    <w:p w:rsidR="00DA4E7E" w:rsidRPr="00AD3D09" w:rsidRDefault="00DA4E7E" w:rsidP="0004693F">
      <w:pPr>
        <w:rPr>
          <w:sz w:val="20"/>
          <w:szCs w:val="20"/>
        </w:rPr>
      </w:pPr>
      <w:r w:rsidRPr="00AD3D0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A47E6CD" wp14:editId="736E2494">
            <wp:simplePos x="0" y="0"/>
            <wp:positionH relativeFrom="column">
              <wp:posOffset>572135</wp:posOffset>
            </wp:positionH>
            <wp:positionV relativeFrom="paragraph">
              <wp:posOffset>3493</wp:posOffset>
            </wp:positionV>
            <wp:extent cx="1047750" cy="932497"/>
            <wp:effectExtent l="0" t="0" r="0" b="1270"/>
            <wp:wrapNone/>
            <wp:docPr id="2" name="Рисунок 2" descr="sok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okr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Default="00DA4E7E" w:rsidP="0004693F">
      <w:pPr>
        <w:jc w:val="center"/>
        <w:rPr>
          <w:sz w:val="20"/>
          <w:szCs w:val="20"/>
        </w:rPr>
      </w:pPr>
    </w:p>
    <w:p w:rsidR="00DA4E7E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b/>
          <w:sz w:val="32"/>
          <w:szCs w:val="32"/>
        </w:rPr>
      </w:pPr>
      <w:r w:rsidRPr="00AD3D09">
        <w:rPr>
          <w:b/>
          <w:sz w:val="32"/>
          <w:szCs w:val="32"/>
        </w:rPr>
        <w:t xml:space="preserve">ОТЧЕТ О РАБОТЕ </w:t>
      </w:r>
    </w:p>
    <w:p w:rsidR="00DA4E7E" w:rsidRPr="00AD3D09" w:rsidRDefault="00DA4E7E" w:rsidP="0004693F">
      <w:pPr>
        <w:jc w:val="center"/>
        <w:rPr>
          <w:b/>
        </w:rPr>
      </w:pPr>
      <w:r w:rsidRPr="00AD3D09">
        <w:rPr>
          <w:b/>
        </w:rPr>
        <w:t xml:space="preserve">ГОСУДАРСТВЕННОГО БЮДЖЕТНОГО УЧРЕЖДЕНИЯ </w:t>
      </w:r>
    </w:p>
    <w:p w:rsidR="00404C26" w:rsidRDefault="00DA4E7E" w:rsidP="0004693F">
      <w:pPr>
        <w:jc w:val="center"/>
        <w:rPr>
          <w:b/>
        </w:rPr>
      </w:pPr>
      <w:r w:rsidRPr="00AD3D09">
        <w:rPr>
          <w:b/>
        </w:rPr>
        <w:t xml:space="preserve">ДОПОЛНИТЕЛЬНОГО ПРОФЕССИОНАЛЬНОГО </w:t>
      </w:r>
    </w:p>
    <w:p w:rsidR="00DA4E7E" w:rsidRPr="00AD3D09" w:rsidRDefault="00DA4E7E" w:rsidP="0004693F">
      <w:pPr>
        <w:jc w:val="center"/>
        <w:rPr>
          <w:b/>
        </w:rPr>
      </w:pPr>
      <w:r w:rsidRPr="00AD3D09">
        <w:rPr>
          <w:b/>
        </w:rPr>
        <w:t xml:space="preserve">ПЕДАГОГИЧЕСКОГО ОБРАЗОВАНИЯ </w:t>
      </w:r>
    </w:p>
    <w:p w:rsidR="00DA4E7E" w:rsidRPr="00AD3D09" w:rsidRDefault="00DA4E7E" w:rsidP="0004693F">
      <w:pPr>
        <w:jc w:val="center"/>
        <w:rPr>
          <w:b/>
        </w:rPr>
      </w:pPr>
      <w:r w:rsidRPr="00AD3D09">
        <w:rPr>
          <w:b/>
        </w:rPr>
        <w:t xml:space="preserve">ЦЕНТРА ПОВЫШЕНИЯ КВАЛИФИКАЦИИ СПЕЦИАЛИСТОВ </w:t>
      </w:r>
    </w:p>
    <w:p w:rsidR="00DA4E7E" w:rsidRPr="00AD3D09" w:rsidRDefault="00DA4E7E" w:rsidP="0004693F">
      <w:pPr>
        <w:jc w:val="center"/>
        <w:rPr>
          <w:b/>
        </w:rPr>
      </w:pPr>
      <w:r w:rsidRPr="00AD3D09">
        <w:rPr>
          <w:b/>
        </w:rPr>
        <w:t>«ИНФОРМАЦИОННО-МЕТОДИЧЕСКИЙ ЦЕНТР»</w:t>
      </w:r>
    </w:p>
    <w:p w:rsidR="00DA4E7E" w:rsidRPr="00AD3D09" w:rsidRDefault="00DA4E7E" w:rsidP="0004693F">
      <w:pPr>
        <w:jc w:val="center"/>
        <w:rPr>
          <w:b/>
        </w:rPr>
      </w:pPr>
      <w:r w:rsidRPr="00AD3D09">
        <w:rPr>
          <w:b/>
        </w:rPr>
        <w:t xml:space="preserve">КУРОРТНОГО РАЙОНА САНКТ-ПЕТЕРБУРГА </w:t>
      </w:r>
    </w:p>
    <w:p w:rsidR="00DA4E7E" w:rsidRPr="00AD3D09" w:rsidRDefault="00DA4E7E" w:rsidP="0004693F">
      <w:pPr>
        <w:jc w:val="center"/>
        <w:rPr>
          <w:b/>
          <w:sz w:val="32"/>
          <w:szCs w:val="32"/>
        </w:rPr>
      </w:pPr>
    </w:p>
    <w:p w:rsidR="00DA4E7E" w:rsidRPr="00AD3D09" w:rsidRDefault="00DA4E7E" w:rsidP="0004693F">
      <w:pPr>
        <w:jc w:val="center"/>
        <w:rPr>
          <w:b/>
          <w:sz w:val="32"/>
          <w:szCs w:val="32"/>
        </w:rPr>
      </w:pPr>
      <w:r w:rsidRPr="00AD3D09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>20</w:t>
      </w:r>
      <w:r w:rsidRPr="00AD3D09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  <w:r w:rsidRPr="00AD3D09">
        <w:rPr>
          <w:b/>
          <w:sz w:val="32"/>
          <w:szCs w:val="32"/>
        </w:rPr>
        <w:t xml:space="preserve"> УЧЕБНЫЙ ГОД</w:t>
      </w:r>
    </w:p>
    <w:p w:rsidR="00DA4E7E" w:rsidRPr="00AD3D09" w:rsidRDefault="00DA4E7E" w:rsidP="0004693F">
      <w:pPr>
        <w:jc w:val="center"/>
        <w:rPr>
          <w:sz w:val="20"/>
          <w:szCs w:val="20"/>
        </w:rPr>
      </w:pPr>
    </w:p>
    <w:p w:rsidR="00DA4E7E" w:rsidRDefault="00DA4E7E" w:rsidP="0004693F">
      <w:pPr>
        <w:jc w:val="center"/>
        <w:rPr>
          <w:noProof/>
          <w:sz w:val="20"/>
          <w:szCs w:val="20"/>
        </w:rPr>
      </w:pPr>
    </w:p>
    <w:p w:rsidR="00DA4E7E" w:rsidRDefault="00DA4E7E" w:rsidP="0004693F">
      <w:pPr>
        <w:jc w:val="center"/>
        <w:rPr>
          <w:noProof/>
          <w:sz w:val="20"/>
          <w:szCs w:val="20"/>
        </w:rPr>
      </w:pPr>
    </w:p>
    <w:p w:rsidR="00DA4E7E" w:rsidRPr="00AD3D09" w:rsidRDefault="00DA4E7E" w:rsidP="0004693F">
      <w:pPr>
        <w:jc w:val="center"/>
        <w:rPr>
          <w:noProof/>
          <w:sz w:val="20"/>
          <w:szCs w:val="20"/>
        </w:rPr>
      </w:pPr>
    </w:p>
    <w:p w:rsidR="00DA4E7E" w:rsidRPr="00AD3D09" w:rsidRDefault="00DA4E7E" w:rsidP="0004693F">
      <w:pPr>
        <w:jc w:val="center"/>
        <w:rPr>
          <w:noProof/>
          <w:sz w:val="20"/>
          <w:szCs w:val="20"/>
        </w:rPr>
      </w:pPr>
      <w:r>
        <w:rPr>
          <w:noProof/>
          <w:szCs w:val="28"/>
          <w:lang w:eastAsia="ru-RU"/>
        </w:rPr>
        <w:drawing>
          <wp:inline distT="0" distB="0" distL="0" distR="0" wp14:anchorId="637E475C" wp14:editId="7E848F87">
            <wp:extent cx="3370997" cy="2187995"/>
            <wp:effectExtent l="0" t="0" r="127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0367303-stock-photo-internet-concept-of-global-busin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81" cy="218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7E" w:rsidRPr="00AD3D09" w:rsidRDefault="00DA4E7E" w:rsidP="0004693F">
      <w:pPr>
        <w:jc w:val="center"/>
        <w:rPr>
          <w:noProof/>
          <w:sz w:val="20"/>
          <w:szCs w:val="20"/>
        </w:rPr>
      </w:pPr>
      <w:r w:rsidRPr="00AD3D0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A4E7E" w:rsidRPr="00AD3D09" w:rsidRDefault="00DA4E7E" w:rsidP="0004693F">
      <w:pPr>
        <w:jc w:val="center"/>
        <w:rPr>
          <w:noProof/>
          <w:sz w:val="20"/>
          <w:szCs w:val="20"/>
        </w:rPr>
      </w:pPr>
    </w:p>
    <w:p w:rsidR="00DA4E7E" w:rsidRPr="00AD3D09" w:rsidRDefault="00DA4E7E" w:rsidP="0004693F">
      <w:pPr>
        <w:jc w:val="center"/>
        <w:rPr>
          <w:noProof/>
          <w:sz w:val="20"/>
          <w:szCs w:val="20"/>
        </w:rPr>
      </w:pPr>
    </w:p>
    <w:p w:rsidR="00DA4E7E" w:rsidRDefault="00DA4E7E" w:rsidP="0004693F">
      <w:pPr>
        <w:jc w:val="center"/>
        <w:rPr>
          <w:sz w:val="20"/>
          <w:szCs w:val="20"/>
        </w:rPr>
      </w:pPr>
    </w:p>
    <w:p w:rsidR="00DA4E7E" w:rsidRPr="00AD3D09" w:rsidRDefault="00DA4E7E" w:rsidP="0004693F">
      <w:pPr>
        <w:jc w:val="center"/>
        <w:rPr>
          <w:szCs w:val="28"/>
        </w:rPr>
      </w:pPr>
    </w:p>
    <w:p w:rsidR="00DA4E7E" w:rsidRPr="00AD3D09" w:rsidRDefault="00DA4E7E" w:rsidP="0004693F">
      <w:pPr>
        <w:jc w:val="center"/>
        <w:rPr>
          <w:szCs w:val="28"/>
        </w:rPr>
      </w:pPr>
    </w:p>
    <w:p w:rsidR="00DA4E7E" w:rsidRPr="00AD3D09" w:rsidRDefault="00DA4E7E" w:rsidP="0004693F">
      <w:pPr>
        <w:jc w:val="center"/>
        <w:rPr>
          <w:szCs w:val="28"/>
        </w:rPr>
      </w:pPr>
    </w:p>
    <w:p w:rsidR="00DA4E7E" w:rsidRPr="00F0747E" w:rsidRDefault="00DA4E7E" w:rsidP="0004693F">
      <w:pPr>
        <w:jc w:val="center"/>
        <w:rPr>
          <w:sz w:val="28"/>
          <w:szCs w:val="28"/>
        </w:rPr>
      </w:pPr>
      <w:r w:rsidRPr="00F0747E">
        <w:rPr>
          <w:sz w:val="28"/>
          <w:szCs w:val="28"/>
        </w:rPr>
        <w:t>Санкт-Петербург</w:t>
      </w:r>
    </w:p>
    <w:p w:rsidR="00DA4E7E" w:rsidRDefault="00DA4E7E" w:rsidP="0004693F">
      <w:pPr>
        <w:jc w:val="center"/>
        <w:rPr>
          <w:szCs w:val="28"/>
        </w:rPr>
      </w:pPr>
      <w:r w:rsidRPr="00F0747E">
        <w:rPr>
          <w:sz w:val="28"/>
          <w:szCs w:val="28"/>
        </w:rPr>
        <w:t>2021</w:t>
      </w:r>
      <w:r w:rsidRPr="00AD3D09">
        <w:rPr>
          <w:szCs w:val="28"/>
        </w:rPr>
        <w:br w:type="page"/>
      </w:r>
    </w:p>
    <w:sdt>
      <w:sdtPr>
        <w:rPr>
          <w:rFonts w:ascii="Cambria" w:eastAsiaTheme="minorHAnsi" w:hAnsi="Cambria" w:cstheme="minorBidi"/>
          <w:b w:val="0"/>
          <w:bCs w:val="0"/>
          <w:color w:val="auto"/>
          <w:sz w:val="24"/>
          <w:szCs w:val="22"/>
          <w:lang w:eastAsia="en-US"/>
        </w:rPr>
        <w:id w:val="-1450466509"/>
        <w:docPartObj>
          <w:docPartGallery w:val="Table of Contents"/>
          <w:docPartUnique/>
        </w:docPartObj>
      </w:sdtPr>
      <w:sdtEndPr/>
      <w:sdtContent>
        <w:p w:rsidR="00DA4E7E" w:rsidRPr="009A4061" w:rsidRDefault="00404C26" w:rsidP="00404C26">
          <w:pPr>
            <w:pStyle w:val="a5"/>
            <w:spacing w:before="0" w:after="0" w:line="240" w:lineRule="auto"/>
            <w:ind w:left="284" w:hanging="284"/>
            <w:rPr>
              <w:rFonts w:ascii="Segoe UI Semibold" w:hAnsi="Segoe UI Semibold" w:cs="Segoe UI Semibold"/>
              <w:i/>
              <w:color w:val="00B0F0"/>
              <w:sz w:val="36"/>
            </w:rPr>
          </w:pPr>
          <w:r w:rsidRPr="009A4061">
            <w:rPr>
              <w:rFonts w:ascii="Segoe UI Semibold" w:hAnsi="Segoe UI Semibold" w:cs="Segoe UI Semibold"/>
              <w:i/>
              <w:color w:val="00B0F0"/>
              <w:sz w:val="36"/>
            </w:rPr>
            <w:t>Содержание</w:t>
          </w:r>
        </w:p>
        <w:p w:rsidR="00404C26" w:rsidRPr="00404C26" w:rsidRDefault="00404C26" w:rsidP="00404C26">
          <w:pPr>
            <w:ind w:left="284" w:hanging="284"/>
            <w:rPr>
              <w:lang w:eastAsia="ru-RU"/>
            </w:rPr>
          </w:pPr>
        </w:p>
        <w:p w:rsidR="00404C26" w:rsidRPr="00404C26" w:rsidRDefault="00404C26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="Segoe UI Semibold" w:eastAsiaTheme="minorEastAsia" w:hAnsi="Segoe UI Semibold" w:cs="Segoe UI Semibold"/>
              <w:noProof/>
              <w:color w:val="1F497D" w:themeColor="text2"/>
              <w:sz w:val="22"/>
              <w:lang w:eastAsia="ru-RU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1385590" w:history="1">
            <w:r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>Введение</w:t>
            </w:r>
            <w:r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_Toc81385590 \h </w:instrText>
            </w:r>
            <w:r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2</w:t>
            </w:r>
            <w:r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404C26" w:rsidRPr="00404C26" w:rsidRDefault="00A7783B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="Segoe UI Semibold" w:eastAsiaTheme="minorEastAsia" w:hAnsi="Segoe UI Semibold" w:cs="Segoe UI Semibold"/>
              <w:noProof/>
              <w:color w:val="1F497D" w:themeColor="text2"/>
              <w:sz w:val="22"/>
              <w:lang w:eastAsia="ru-RU"/>
            </w:rPr>
          </w:pPr>
          <w:hyperlink w:anchor="_Toc81385591" w:history="1"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>1.</w:t>
            </w:r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ab/>
              <w:t>Реализация национального проекта «Образование». Проект «Современная школа»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_Toc81385591 \h </w:instrTex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3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404C26" w:rsidRPr="00404C26" w:rsidRDefault="00A7783B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="Segoe UI Semibold" w:eastAsiaTheme="minorEastAsia" w:hAnsi="Segoe UI Semibold" w:cs="Segoe UI Semibold"/>
              <w:noProof/>
              <w:color w:val="1F497D" w:themeColor="text2"/>
              <w:sz w:val="22"/>
              <w:lang w:eastAsia="ru-RU"/>
            </w:rPr>
          </w:pPr>
          <w:hyperlink w:anchor="_Toc81385592" w:history="1"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>2.</w:t>
            </w:r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ab/>
              <w:t>Реализация национального проекта «Образование». Проект «Цифровая образовательная среда».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_Toc81385592 \h </w:instrTex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7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404C26" w:rsidRPr="00404C26" w:rsidRDefault="00A7783B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="Segoe UI Semibold" w:eastAsiaTheme="minorEastAsia" w:hAnsi="Segoe UI Semibold" w:cs="Segoe UI Semibold"/>
              <w:noProof/>
              <w:color w:val="1F497D" w:themeColor="text2"/>
              <w:sz w:val="22"/>
              <w:lang w:eastAsia="ru-RU"/>
            </w:rPr>
          </w:pPr>
          <w:hyperlink w:anchor="_Toc81385593" w:history="1"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>3.</w:t>
            </w:r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ab/>
              <w:t>Организационно-методическое сопровождение деятельности учреждений дошкольного образования Курортного района в 2020/2021учебном году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_Toc81385593 \h </w:instrTex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11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404C26" w:rsidRPr="00404C26" w:rsidRDefault="00A7783B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="Segoe UI Semibold" w:eastAsiaTheme="minorEastAsia" w:hAnsi="Segoe UI Semibold" w:cs="Segoe UI Semibold"/>
              <w:noProof/>
              <w:color w:val="1F497D" w:themeColor="text2"/>
              <w:sz w:val="22"/>
              <w:lang w:eastAsia="ru-RU"/>
            </w:rPr>
          </w:pPr>
          <w:hyperlink w:anchor="_Toc81385594" w:history="1"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>4.</w:t>
            </w:r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ab/>
              <w:t>Организационно-методическое сопровождение формирования навыков здорового образа жизни детей и подростков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_Toc81385594 \h </w:instrTex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13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404C26" w:rsidRPr="00404C26" w:rsidRDefault="00A7783B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="Segoe UI Semibold" w:eastAsiaTheme="minorEastAsia" w:hAnsi="Segoe UI Semibold" w:cs="Segoe UI Semibold"/>
              <w:noProof/>
              <w:color w:val="1F497D" w:themeColor="text2"/>
              <w:sz w:val="22"/>
              <w:lang w:eastAsia="ru-RU"/>
            </w:rPr>
          </w:pPr>
          <w:hyperlink w:anchor="_Toc81385595" w:history="1"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>5.</w:t>
            </w:r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ab/>
              <w:t>Организационно-методическое сопровождение формирования антикоррупционного мировоззрения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_Toc81385595 \h </w:instrTex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14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404C26" w:rsidRPr="00404C26" w:rsidRDefault="00A7783B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="Segoe UI Semibold" w:eastAsiaTheme="minorEastAsia" w:hAnsi="Segoe UI Semibold" w:cs="Segoe UI Semibold"/>
              <w:noProof/>
              <w:color w:val="1F497D" w:themeColor="text2"/>
              <w:sz w:val="22"/>
              <w:lang w:eastAsia="ru-RU"/>
            </w:rPr>
          </w:pPr>
          <w:hyperlink w:anchor="_Toc81385596" w:history="1"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>6.</w:t>
            </w:r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ab/>
              <w:t>Выявление, поддержка и продвижение лучших образовательных практик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_Toc81385596 \h </w:instrTex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15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404C26" w:rsidRPr="00404C26" w:rsidRDefault="00A7783B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="Segoe UI Semibold" w:eastAsiaTheme="minorEastAsia" w:hAnsi="Segoe UI Semibold" w:cs="Segoe UI Semibold"/>
              <w:noProof/>
              <w:color w:val="1F497D" w:themeColor="text2"/>
              <w:sz w:val="22"/>
              <w:lang w:eastAsia="ru-RU"/>
            </w:rPr>
          </w:pPr>
          <w:hyperlink w:anchor="_Toc81385597" w:history="1"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>7.</w:t>
            </w:r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ab/>
              <w:t>Организационно-методическое сопровождение развития системы выявления и поддержки одаренных детей и обучающихся, имеющих различные образовательные потребности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_Toc81385597 \h </w:instrTex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18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404C26" w:rsidRPr="00404C26" w:rsidRDefault="00A7783B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="Segoe UI Semibold" w:eastAsiaTheme="minorEastAsia" w:hAnsi="Segoe UI Semibold" w:cs="Segoe UI Semibold"/>
              <w:noProof/>
              <w:color w:val="1F497D" w:themeColor="text2"/>
              <w:sz w:val="22"/>
              <w:lang w:eastAsia="ru-RU"/>
            </w:rPr>
          </w:pPr>
          <w:hyperlink w:anchor="_Toc81385598" w:history="1"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>8.</w:t>
            </w:r>
            <w:r w:rsidR="00404C26" w:rsidRPr="00404C26">
              <w:rPr>
                <w:rStyle w:val="a8"/>
                <w:rFonts w:ascii="Segoe UI Semibold" w:hAnsi="Segoe UI Semibold" w:cs="Segoe UI Semibold"/>
                <w:noProof/>
                <w:color w:val="1F497D" w:themeColor="text2"/>
              </w:rPr>
              <w:tab/>
              <w:t>Оценка качества образования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_Toc81385598 \h </w:instrTex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20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404C26" w:rsidRDefault="00A7783B" w:rsidP="00404C26">
          <w:pPr>
            <w:pStyle w:val="11"/>
            <w:tabs>
              <w:tab w:val="clear" w:pos="284"/>
              <w:tab w:val="left" w:pos="426"/>
            </w:tabs>
            <w:ind w:left="284" w:hanging="284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81385599" w:history="1">
            <w:r w:rsidR="00404C26" w:rsidRPr="00404C26">
              <w:rPr>
                <w:rStyle w:val="a8"/>
                <w:rFonts w:ascii="Segoe UI Semibold" w:eastAsia="Times New Roman" w:hAnsi="Segoe UI Semibold" w:cs="Segoe UI Semibold"/>
                <w:noProof/>
                <w:color w:val="1F497D" w:themeColor="text2"/>
                <w:lang w:eastAsia="ru-RU" w:bidi="ru-RU"/>
              </w:rPr>
              <w:t>9.</w:t>
            </w:r>
            <w:r w:rsidR="00404C26" w:rsidRPr="00404C26">
              <w:rPr>
                <w:rStyle w:val="a8"/>
                <w:rFonts w:ascii="Segoe UI Semibold" w:eastAsia="Times New Roman" w:hAnsi="Segoe UI Semibold" w:cs="Segoe UI Semibold"/>
                <w:noProof/>
                <w:color w:val="1F497D" w:themeColor="text2"/>
                <w:lang w:eastAsia="ru-RU" w:bidi="ru-RU"/>
              </w:rPr>
              <w:tab/>
              <w:t>Задачи методической службы на 2021/2022 учебный год: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ab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begin"/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instrText xml:space="preserve"> PAGEREF _Toc81385599 \h </w:instrTex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separate"/>
            </w:r>
            <w:r w:rsidR="00B73D0F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t>30</w:t>
            </w:r>
            <w:r w:rsidR="00404C26" w:rsidRPr="00404C26">
              <w:rPr>
                <w:rFonts w:ascii="Segoe UI Semibold" w:hAnsi="Segoe UI Semibold" w:cs="Segoe UI Semibold"/>
                <w:noProof/>
                <w:webHidden/>
                <w:color w:val="1F497D" w:themeColor="text2"/>
              </w:rPr>
              <w:fldChar w:fldCharType="end"/>
            </w:r>
          </w:hyperlink>
        </w:p>
        <w:p w:rsidR="00DA4E7E" w:rsidRDefault="00404C26" w:rsidP="00404C26">
          <w:pPr>
            <w:ind w:left="284" w:hanging="284"/>
          </w:pPr>
          <w:r>
            <w:fldChar w:fldCharType="end"/>
          </w:r>
        </w:p>
      </w:sdtContent>
    </w:sdt>
    <w:p w:rsidR="00DA4E7E" w:rsidRDefault="00DA4E7E" w:rsidP="00404C26">
      <w:pPr>
        <w:ind w:left="284" w:hanging="284"/>
      </w:pPr>
      <w:r>
        <w:br w:type="page"/>
      </w:r>
    </w:p>
    <w:p w:rsidR="00DA4E7E" w:rsidRPr="00DA4E7E" w:rsidRDefault="00DA4E7E" w:rsidP="0004693F">
      <w:pPr>
        <w:pStyle w:val="1"/>
        <w:spacing w:before="0" w:after="0"/>
      </w:pPr>
      <w:bookmarkStart w:id="0" w:name="_Toc81385590"/>
      <w:r w:rsidRPr="00AD3D09">
        <w:lastRenderedPageBreak/>
        <w:t>Введение</w:t>
      </w:r>
      <w:bookmarkEnd w:id="0"/>
    </w:p>
    <w:p w:rsidR="00A6669C" w:rsidRDefault="00A6669C" w:rsidP="0004693F"/>
    <w:p w:rsidR="00DA4E7E" w:rsidRDefault="00DA4E7E" w:rsidP="0004693F">
      <w:r>
        <w:t xml:space="preserve">В соответствии с распоряжением Комитета по образованию от 18.05.2019 № 1572-р «О внесении изменений в распоряжение Комитета по образованию от 28.03.2016 № 907 - р» основными направлениями деятельности ГБУ ИМЦ Курортного района Санкт-Петербурга являются образовательная и консультационная деятельность, сопровождение инновационных процессов, аналитическая деятельность, информационная деятельность, организационно-методическая деятельность. </w:t>
      </w:r>
    </w:p>
    <w:p w:rsidR="00DA4E7E" w:rsidRDefault="00DA4E7E" w:rsidP="0004693F">
      <w:r>
        <w:t>В 2020/2021 учебном году основными задачами были:</w:t>
      </w:r>
    </w:p>
    <w:p w:rsidR="00DA4E7E" w:rsidRDefault="00DA4E7E" w:rsidP="0004693F">
      <w:pPr>
        <w:pStyle w:val="a6"/>
        <w:numPr>
          <w:ilvl w:val="0"/>
          <w:numId w:val="2"/>
        </w:numPr>
        <w:ind w:left="0" w:firstLine="680"/>
      </w:pPr>
      <w:r>
        <w:t>Обеспечение эффективного организационно-методического сопровождения деятельности и развития профессионализма педагогических и руководящих работников системы образования Курортного района Санкт-Петербурга для достижения показателей национального проекта «Образование».</w:t>
      </w:r>
    </w:p>
    <w:p w:rsidR="00DA4E7E" w:rsidRDefault="00DA4E7E" w:rsidP="0004693F">
      <w:pPr>
        <w:pStyle w:val="a6"/>
        <w:numPr>
          <w:ilvl w:val="0"/>
          <w:numId w:val="2"/>
        </w:numPr>
        <w:ind w:left="0" w:firstLine="680"/>
      </w:pPr>
      <w:r>
        <w:t xml:space="preserve">Выявление, поддержка и продвижение лучших образовательных практик. </w:t>
      </w:r>
    </w:p>
    <w:p w:rsidR="00DA4E7E" w:rsidRDefault="00DA4E7E" w:rsidP="0004693F">
      <w:pPr>
        <w:pStyle w:val="a6"/>
        <w:numPr>
          <w:ilvl w:val="0"/>
          <w:numId w:val="2"/>
        </w:numPr>
        <w:ind w:left="0" w:firstLine="680"/>
      </w:pPr>
      <w:r>
        <w:t>Информационное и организационно-методическое сопровождение развития системы наставничества.</w:t>
      </w:r>
    </w:p>
    <w:p w:rsidR="00DA4E7E" w:rsidRDefault="00DA4E7E" w:rsidP="0004693F">
      <w:pPr>
        <w:pStyle w:val="a6"/>
        <w:numPr>
          <w:ilvl w:val="0"/>
          <w:numId w:val="2"/>
        </w:numPr>
        <w:ind w:left="0" w:firstLine="680"/>
      </w:pPr>
      <w:r>
        <w:t xml:space="preserve">Совершенствование районной системы оценки качества образования. </w:t>
      </w:r>
    </w:p>
    <w:p w:rsidR="00DA4E7E" w:rsidRDefault="00DA4E7E" w:rsidP="0004693F">
      <w:pPr>
        <w:pStyle w:val="a6"/>
        <w:numPr>
          <w:ilvl w:val="0"/>
          <w:numId w:val="2"/>
        </w:numPr>
        <w:ind w:left="0" w:firstLine="680"/>
      </w:pPr>
      <w:r>
        <w:t>Организационно-методическое сопровождение развития информационно-технологической инфраструктуры ОУ и образовательной системы района в целом.</w:t>
      </w:r>
    </w:p>
    <w:p w:rsidR="00DA4E7E" w:rsidRDefault="00DA4E7E" w:rsidP="0004693F">
      <w:r>
        <w:t>Результаты выполнения этих задач изложены ниже.</w:t>
      </w:r>
    </w:p>
    <w:p w:rsidR="00A6669C" w:rsidRDefault="00A6669C" w:rsidP="0004693F"/>
    <w:p w:rsidR="00A6669C" w:rsidRDefault="00A6669C" w:rsidP="0004693F"/>
    <w:p w:rsidR="00DA4E7E" w:rsidRPr="00DA4E7E" w:rsidRDefault="00DA4E7E" w:rsidP="0004693F">
      <w:pPr>
        <w:pStyle w:val="2"/>
        <w:spacing w:before="0" w:after="0"/>
      </w:pPr>
      <w:r>
        <w:t>Характеристика образовательной системы Курортного района Санкт-Петербурга</w:t>
      </w:r>
    </w:p>
    <w:p w:rsidR="00DA4E7E" w:rsidRDefault="00DA4E7E" w:rsidP="0004693F">
      <w:r>
        <w:t>ГБУ ИМЦ Курортного района Санкт-Петербурга, являясь частью образовательной системы Курортного района, выстраивает свою деятельность с учетом запросов и потребностей по развитию и функционированию всех образовательных организаций района.</w:t>
      </w:r>
    </w:p>
    <w:p w:rsidR="00DA4E7E" w:rsidRDefault="00DA4E7E" w:rsidP="0004693F">
      <w:r>
        <w:t>В 2020/2021 учебном году в Курортном районе функционировало 37 образовательных организаций. Из них:</w:t>
      </w:r>
    </w:p>
    <w:p w:rsidR="00DA4E7E" w:rsidRDefault="00DA4E7E" w:rsidP="0004693F">
      <w:r>
        <w:t>•</w:t>
      </w:r>
      <w:r>
        <w:tab/>
        <w:t>16 образовательных организаций общего образования,</w:t>
      </w:r>
    </w:p>
    <w:p w:rsidR="00DA4E7E" w:rsidRDefault="00DA4E7E" w:rsidP="0004693F">
      <w:r>
        <w:t>•</w:t>
      </w:r>
      <w:r>
        <w:tab/>
        <w:t>17 образовательных организаций дошкольного образования, 1 отделение дошкольного образования,</w:t>
      </w:r>
    </w:p>
    <w:p w:rsidR="00DA4E7E" w:rsidRDefault="00DA4E7E" w:rsidP="0004693F">
      <w:r>
        <w:t>•</w:t>
      </w:r>
      <w:r>
        <w:tab/>
        <w:t xml:space="preserve">2 образовательные организации дополнительного образования детей, </w:t>
      </w:r>
    </w:p>
    <w:p w:rsidR="00DA4E7E" w:rsidRDefault="00DA4E7E" w:rsidP="0004693F">
      <w:r>
        <w:t>•</w:t>
      </w:r>
      <w:r>
        <w:tab/>
        <w:t>2 образовательные организации дополнительного образования (ИМЦ, ЦППМСП),</w:t>
      </w:r>
    </w:p>
    <w:p w:rsidR="00DA4E7E" w:rsidRDefault="00DA4E7E" w:rsidP="0004693F">
      <w:r>
        <w:t>•</w:t>
      </w:r>
      <w:r>
        <w:tab/>
        <w:t>1 частное образовательное учреждение.</w:t>
      </w:r>
    </w:p>
    <w:p w:rsidR="00DA4E7E" w:rsidRDefault="00DA4E7E" w:rsidP="0004693F">
      <w:pPr>
        <w:ind w:firstLine="0"/>
      </w:pPr>
      <w:r>
        <w:br w:type="page"/>
      </w:r>
    </w:p>
    <w:p w:rsidR="00102D1A" w:rsidRDefault="00102D1A" w:rsidP="0004693F">
      <w:pPr>
        <w:pStyle w:val="1"/>
        <w:spacing w:before="0" w:after="0"/>
      </w:pPr>
      <w:bookmarkStart w:id="1" w:name="_Toc81385591"/>
      <w:r>
        <w:lastRenderedPageBreak/>
        <w:t>1. Реализация национального проекта «Образование». Проект «Современная школа»</w:t>
      </w:r>
      <w:bookmarkEnd w:id="1"/>
    </w:p>
    <w:p w:rsidR="00102D1A" w:rsidRPr="00102D1A" w:rsidRDefault="00102D1A" w:rsidP="0004693F">
      <w:pPr>
        <w:ind w:firstLine="709"/>
        <w:rPr>
          <w:i/>
        </w:rPr>
      </w:pPr>
      <w:r w:rsidRPr="00102D1A">
        <w:rPr>
          <w:i/>
        </w:rPr>
        <w:t>Повышение квалификации педагогических работников общеобразовательных организаций, в том числе в центре непрерывного повышения профессионального мастерства.</w:t>
      </w:r>
    </w:p>
    <w:p w:rsidR="00102D1A" w:rsidRDefault="00102D1A" w:rsidP="0004693F">
      <w:r>
        <w:t>Дополнительное профессиональное образование было направлено на ликвидацию профессиональных дефицитов педагогических работников и организовано в соответствии с задачами развития региональной системы образования и образовательными потребностями педагогов района.</w:t>
      </w:r>
    </w:p>
    <w:p w:rsidR="00102D1A" w:rsidRDefault="00102D1A" w:rsidP="0004693F">
      <w:pPr>
        <w:ind w:firstLine="709"/>
      </w:pPr>
      <w:r>
        <w:t>Организация повышения квалификации педагогов строилась с учетом диагностики профессиональных дефицитов, анализа анкетирования педагогических работников, результатов мониторинга, проведенного в сентябре и декабре 2020 года.</w:t>
      </w:r>
    </w:p>
    <w:p w:rsidR="00102D1A" w:rsidRDefault="00102D1A" w:rsidP="0004693F">
      <w:pPr>
        <w:ind w:firstLine="709"/>
      </w:pPr>
      <w:r>
        <w:t>В рамках реализации федерального проекта «Школа современного учителя» прошли тестирование 6 учителей и методистов района (методический актив). Сформирована группа учителей – слушателей  «Школы современного учителя» в количестве 54 человек.</w:t>
      </w:r>
    </w:p>
    <w:p w:rsidR="00102D1A" w:rsidRDefault="00102D1A" w:rsidP="0004693F">
      <w:pPr>
        <w:ind w:firstLine="709"/>
      </w:pPr>
      <w:r>
        <w:t>Административные команды школ прошли обучение по программе «Реализация образовательных программ с применением электронного обучения и дистанционных образовательных технологий» в количестве 47 человек.</w:t>
      </w:r>
    </w:p>
    <w:p w:rsidR="00102D1A" w:rsidRDefault="00102D1A" w:rsidP="0004693F">
      <w:pPr>
        <w:ind w:firstLine="709"/>
      </w:pPr>
      <w:r>
        <w:t>По персонифицированной модели обучено 19 человек.</w:t>
      </w:r>
    </w:p>
    <w:p w:rsidR="00102D1A" w:rsidRDefault="00102D1A" w:rsidP="0004693F">
      <w:pPr>
        <w:ind w:firstLine="709"/>
      </w:pPr>
      <w:r>
        <w:t xml:space="preserve">В 2020 году по программам ИМЦ обучение прошли 216 человек. </w:t>
      </w:r>
    </w:p>
    <w:p w:rsidR="00DA4E7E" w:rsidRDefault="00102D1A" w:rsidP="00A6669C">
      <w:pPr>
        <w:ind w:firstLine="709"/>
      </w:pPr>
      <w:r>
        <w:t>Реализация дополнительных профессиональных программ повышения квалификации осуществлялась в очной и заочной форме с применением дистанционных образовательных технологий и электронного обучения. Содержание программ обновлено в зависимости от потребностей педагогов: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«Использование информационных технологий в управлении современным образовательным учреждением».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«Основы компьютерной грамотности» (2 уровень).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«Создание цифровой образовательной среды для реализации образовательных программ начального образования с применением электронного обучения и дистанционных образовательных технологий».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«Создание цифровой образовательной среды для реализации образовательных программ среднего и основного общего образования с применением электронного обучения и дистанционных образовательных технологий».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«Организационно-методическое сопровождение учительского роста».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«Методическое сопровождение профессиональной деятельности учителя-словесника».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«Методическое сопровождение профессиональной деятельности учителя математики».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«Организационно-методическое сопровождение учительского роста».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«Развитие функциональной грамотности обучающихся на уроках географии (естественнонаучная грамотность».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«Развитие функциональной грамотности обучающихся на уроках химии, биологии (естественнонаучная грамотность).</w:t>
      </w:r>
    </w:p>
    <w:p w:rsidR="00102D1A" w:rsidRDefault="00102D1A" w:rsidP="00A6669C">
      <w:pPr>
        <w:pStyle w:val="a6"/>
        <w:numPr>
          <w:ilvl w:val="0"/>
          <w:numId w:val="3"/>
        </w:numPr>
        <w:ind w:left="0" w:firstLine="709"/>
      </w:pPr>
      <w:r>
        <w:t>«Профессиональная деятельность старшего воспитателя дошкольного образовательного учреждения в контексте ФГОС ДО. Профессиональный стандарт».</w:t>
      </w:r>
    </w:p>
    <w:p w:rsidR="00DA4E7E" w:rsidRDefault="00102D1A" w:rsidP="00A6669C">
      <w:pPr>
        <w:pStyle w:val="a6"/>
        <w:numPr>
          <w:ilvl w:val="0"/>
          <w:numId w:val="3"/>
        </w:numPr>
        <w:ind w:left="0" w:firstLine="709"/>
      </w:pPr>
      <w:r>
        <w:t>«Содержательно-методическая компетентность учителя историко-обществоведческого цикла в современной школе».</w:t>
      </w:r>
    </w:p>
    <w:p w:rsidR="00102D1A" w:rsidRDefault="00102D1A" w:rsidP="00A6669C">
      <w:pPr>
        <w:ind w:firstLine="709"/>
      </w:pPr>
      <w:r w:rsidRPr="00CE5B1B">
        <w:lastRenderedPageBreak/>
        <w:t>На годичны</w:t>
      </w:r>
      <w:r>
        <w:t>е</w:t>
      </w:r>
      <w:r w:rsidRPr="00CE5B1B">
        <w:t>, краткосрочны</w:t>
      </w:r>
      <w:r>
        <w:t>е</w:t>
      </w:r>
      <w:r w:rsidRPr="00CE5B1B">
        <w:t xml:space="preserve"> и проблемно-целевы</w:t>
      </w:r>
      <w:r>
        <w:t>е</w:t>
      </w:r>
      <w:r w:rsidRPr="00CE5B1B">
        <w:t xml:space="preserve"> курс</w:t>
      </w:r>
      <w:r>
        <w:t>ы</w:t>
      </w:r>
      <w:r w:rsidRPr="00CE5B1B">
        <w:t xml:space="preserve"> повышения квалификации в ГБУ ДПО СПб АППО </w:t>
      </w:r>
      <w:r>
        <w:t xml:space="preserve">направлены 115 </w:t>
      </w:r>
      <w:r w:rsidRPr="00CE5B1B">
        <w:t>педагогических работников</w:t>
      </w:r>
      <w:r>
        <w:t>.</w:t>
      </w:r>
      <w:r w:rsidRPr="00CE5B1B">
        <w:t xml:space="preserve"> </w:t>
      </w:r>
    </w:p>
    <w:p w:rsidR="00102D1A" w:rsidRDefault="00102D1A" w:rsidP="00A6669C">
      <w:pPr>
        <w:ind w:firstLine="709"/>
      </w:pPr>
    </w:p>
    <w:p w:rsidR="00102D1A" w:rsidRDefault="00102D1A" w:rsidP="00A6669C">
      <w:pPr>
        <w:ind w:firstLine="709"/>
      </w:pPr>
      <w:r>
        <w:t>В рамках межкурсовой подготовки проведены:</w:t>
      </w:r>
    </w:p>
    <w:p w:rsidR="00102D1A" w:rsidRDefault="00102D1A" w:rsidP="00A6669C">
      <w:pPr>
        <w:pStyle w:val="a6"/>
        <w:numPr>
          <w:ilvl w:val="0"/>
          <w:numId w:val="4"/>
        </w:numPr>
        <w:ind w:left="0" w:firstLine="709"/>
      </w:pPr>
      <w:r>
        <w:t>Районные семинары (всего 15) по актуальным вопросам деятельности педагогов: дистанционного образования, работы в цифровой образовательной среде, работа с молодыми специалистами, по совершенствованию преподавания учебных предметов, по библиотечной деятельности, для специалистов дошкольного образования.</w:t>
      </w:r>
    </w:p>
    <w:p w:rsidR="00102D1A" w:rsidRDefault="00102D1A" w:rsidP="00A6669C">
      <w:pPr>
        <w:pStyle w:val="a6"/>
        <w:numPr>
          <w:ilvl w:val="0"/>
          <w:numId w:val="4"/>
        </w:numPr>
        <w:ind w:left="0" w:firstLine="709"/>
      </w:pPr>
      <w:r>
        <w:t>Районный этап Знаменских Рождественских чтений  «Александр Невский: Запад и Восток, историческая память» (учителя гуманитарного цикла, педагоги дополнительного образования).</w:t>
      </w:r>
    </w:p>
    <w:p w:rsidR="00102D1A" w:rsidRDefault="00102D1A" w:rsidP="00A6669C">
      <w:pPr>
        <w:pStyle w:val="a6"/>
        <w:numPr>
          <w:ilvl w:val="0"/>
          <w:numId w:val="4"/>
        </w:numPr>
        <w:ind w:left="0" w:firstLine="709"/>
      </w:pPr>
      <w:r>
        <w:t>На районных методических объединениях обсуждались вопросы методики обучения учащихся, особенности современного урока и результаты оценочных процедур:</w:t>
      </w:r>
    </w:p>
    <w:p w:rsidR="00102D1A" w:rsidRDefault="00102D1A" w:rsidP="00A6669C">
      <w:pPr>
        <w:pStyle w:val="a6"/>
        <w:numPr>
          <w:ilvl w:val="0"/>
          <w:numId w:val="4"/>
        </w:numPr>
        <w:ind w:left="0" w:firstLine="709"/>
      </w:pPr>
      <w:r>
        <w:t>«Анализ результатов ГИА в 2020 году. Анализ результатов диагностических работ».</w:t>
      </w:r>
    </w:p>
    <w:p w:rsidR="00102D1A" w:rsidRDefault="00102D1A" w:rsidP="00A6669C">
      <w:pPr>
        <w:pStyle w:val="a6"/>
        <w:numPr>
          <w:ilvl w:val="0"/>
          <w:numId w:val="4"/>
        </w:numPr>
        <w:ind w:left="0" w:firstLine="709"/>
      </w:pPr>
      <w:r>
        <w:t>«Работа с одаренными детьми и проведение олимпиад по предметам в 2020/2021 учебном году».</w:t>
      </w:r>
    </w:p>
    <w:p w:rsidR="00102D1A" w:rsidRDefault="00102D1A" w:rsidP="00A6669C">
      <w:pPr>
        <w:pStyle w:val="a6"/>
        <w:numPr>
          <w:ilvl w:val="0"/>
          <w:numId w:val="4"/>
        </w:numPr>
        <w:ind w:left="0" w:firstLine="709"/>
      </w:pPr>
      <w:r>
        <w:t xml:space="preserve">«Введение национальной системы учительского роста. Развитие профессиональных компетентностей педагогов как фактор достижения качества образования в условиях реализации ФГОС ООО». </w:t>
      </w:r>
    </w:p>
    <w:p w:rsidR="00102D1A" w:rsidRDefault="00102D1A" w:rsidP="00A6669C">
      <w:pPr>
        <w:pStyle w:val="a6"/>
        <w:numPr>
          <w:ilvl w:val="0"/>
          <w:numId w:val="4"/>
        </w:numPr>
        <w:ind w:left="0" w:firstLine="709"/>
      </w:pPr>
      <w:r>
        <w:t>«Современный урок как средство повышения качества образования».</w:t>
      </w:r>
    </w:p>
    <w:p w:rsidR="00102D1A" w:rsidRDefault="00102D1A" w:rsidP="00A6669C">
      <w:pPr>
        <w:pStyle w:val="a6"/>
        <w:numPr>
          <w:ilvl w:val="0"/>
          <w:numId w:val="4"/>
        </w:numPr>
        <w:ind w:left="0" w:firstLine="709"/>
      </w:pPr>
      <w:r>
        <w:t>«Эффективность работы учителя по подготовке выпускников школы к государственной итоговой аттестации».</w:t>
      </w:r>
    </w:p>
    <w:p w:rsidR="00102D1A" w:rsidRDefault="00102D1A" w:rsidP="00A6669C">
      <w:pPr>
        <w:pStyle w:val="a6"/>
        <w:numPr>
          <w:ilvl w:val="0"/>
          <w:numId w:val="4"/>
        </w:numPr>
        <w:ind w:left="0" w:firstLine="709"/>
      </w:pPr>
      <w:r>
        <w:t>«Итоги учебного года. Перспективное планирование на 2020/2021 учебный год».</w:t>
      </w:r>
    </w:p>
    <w:p w:rsidR="00102D1A" w:rsidRDefault="00102D1A" w:rsidP="00A6669C">
      <w:pPr>
        <w:ind w:firstLine="709"/>
      </w:pPr>
    </w:p>
    <w:p w:rsidR="00102D1A" w:rsidRDefault="00102D1A" w:rsidP="00A6669C">
      <w:pPr>
        <w:ind w:firstLine="709"/>
      </w:pPr>
      <w:r>
        <w:t>Для школ, показавших низкие образовательные результаты обучения, организована работа по нескольким направлениям:</w:t>
      </w:r>
    </w:p>
    <w:p w:rsidR="00102D1A" w:rsidRDefault="00102D1A" w:rsidP="00A6669C">
      <w:pPr>
        <w:ind w:firstLine="709"/>
      </w:pPr>
      <w:r>
        <w:t>Проведено исследование по выявлению мотивации профессиональной деятельности педагогов. В опросе приняли участие 47 педагогов школ № 442, 541, 545. Педагогам надо было предложено оценить значимость мотивов профессиональной деятельности по шкале.</w:t>
      </w:r>
    </w:p>
    <w:p w:rsidR="00102D1A" w:rsidRDefault="00102D1A" w:rsidP="00A6669C">
      <w:pPr>
        <w:ind w:firstLine="709"/>
      </w:pPr>
      <w:r>
        <w:t xml:space="preserve">Как видно из диаграммы, лидирующие позиции в профессиональной деятельности занимают внешние мотивы, такие как: </w:t>
      </w:r>
    </w:p>
    <w:p w:rsidR="00102D1A" w:rsidRDefault="00102D1A" w:rsidP="00A6669C">
      <w:pPr>
        <w:pStyle w:val="a6"/>
        <w:numPr>
          <w:ilvl w:val="0"/>
          <w:numId w:val="5"/>
        </w:numPr>
        <w:ind w:left="0" w:firstLine="709"/>
      </w:pPr>
      <w:r>
        <w:t>удовлетворение от самого процесса и результата работы,</w:t>
      </w:r>
    </w:p>
    <w:p w:rsidR="00102D1A" w:rsidRDefault="00102D1A" w:rsidP="00A6669C">
      <w:pPr>
        <w:pStyle w:val="a6"/>
        <w:numPr>
          <w:ilvl w:val="0"/>
          <w:numId w:val="5"/>
        </w:numPr>
        <w:ind w:left="0" w:firstLine="709"/>
      </w:pPr>
      <w:r>
        <w:t xml:space="preserve">уважение и поддержка со стороны администрации, </w:t>
      </w:r>
    </w:p>
    <w:p w:rsidR="00102D1A" w:rsidRDefault="00102D1A" w:rsidP="00A6669C">
      <w:pPr>
        <w:pStyle w:val="a6"/>
        <w:numPr>
          <w:ilvl w:val="0"/>
          <w:numId w:val="5"/>
        </w:numPr>
        <w:ind w:left="0" w:firstLine="709"/>
      </w:pPr>
      <w:r>
        <w:t>осознание социальной значимости педагогического труда,</w:t>
      </w:r>
    </w:p>
    <w:p w:rsidR="00102D1A" w:rsidRDefault="00102D1A" w:rsidP="00A6669C">
      <w:pPr>
        <w:pStyle w:val="a6"/>
        <w:numPr>
          <w:ilvl w:val="0"/>
          <w:numId w:val="5"/>
        </w:numPr>
        <w:ind w:left="0" w:firstLine="709"/>
      </w:pPr>
      <w:r>
        <w:t>хорошее отношение в коллективе, профессиональное взаимопонимание коллег,</w:t>
      </w:r>
    </w:p>
    <w:p w:rsidR="00102D1A" w:rsidRDefault="00102D1A" w:rsidP="00A6669C">
      <w:pPr>
        <w:pStyle w:val="a6"/>
        <w:numPr>
          <w:ilvl w:val="0"/>
          <w:numId w:val="5"/>
        </w:numPr>
        <w:ind w:left="0" w:firstLine="709"/>
      </w:pPr>
      <w:r>
        <w:t xml:space="preserve">наличие стабильного графика работы и периода отпусков, </w:t>
      </w:r>
    </w:p>
    <w:p w:rsidR="00102D1A" w:rsidRDefault="00102D1A" w:rsidP="00A6669C">
      <w:pPr>
        <w:pStyle w:val="a6"/>
        <w:numPr>
          <w:ilvl w:val="0"/>
          <w:numId w:val="5"/>
        </w:numPr>
        <w:ind w:left="0" w:firstLine="709"/>
      </w:pPr>
      <w:r>
        <w:t>гарантированный денежный заработок,</w:t>
      </w:r>
    </w:p>
    <w:p w:rsidR="00102D1A" w:rsidRDefault="00102D1A" w:rsidP="00A6669C">
      <w:pPr>
        <w:pStyle w:val="a6"/>
        <w:numPr>
          <w:ilvl w:val="0"/>
          <w:numId w:val="5"/>
        </w:numPr>
        <w:ind w:left="0" w:firstLine="709"/>
      </w:pPr>
      <w:r>
        <w:t>комфортные условия труда.</w:t>
      </w:r>
    </w:p>
    <w:p w:rsidR="00102D1A" w:rsidRDefault="00102D1A" w:rsidP="00A6669C">
      <w:pPr>
        <w:ind w:firstLine="709"/>
      </w:pPr>
      <w:r>
        <w:t>Мотив удовлетворения от самого процесса и результата работы почти всеми респондентами поставлен на первое место. Такой выбор не поддается простому объяснению, так как результаты работы этих школ не являются высокими. Возможно, педагоги не предъявляют к себе больших требований и не оценивают результаты работы адекватно. Этот вопрос требует дальнейшего изучения.</w:t>
      </w:r>
    </w:p>
    <w:p w:rsidR="00102D1A" w:rsidRDefault="00102D1A" w:rsidP="0004693F">
      <w:pPr>
        <w:ind w:firstLine="709"/>
      </w:pPr>
      <w:r>
        <w:t xml:space="preserve">Также важное место в мотивации учителей занимают мотивы стабильности, защищенности: поощрения за результаты профессиональной деятельности, </w:t>
      </w:r>
      <w:r>
        <w:lastRenderedPageBreak/>
        <w:t>гарантия защищенности от посягательств на профессиональную честь учителя со стороны родителей.</w:t>
      </w:r>
    </w:p>
    <w:p w:rsidR="00102D1A" w:rsidRDefault="00102D1A" w:rsidP="0004693F">
      <w:pPr>
        <w:ind w:firstLine="709"/>
      </w:pPr>
      <w:r>
        <w:t>Значительно менее мотивируют учителей самоутверждение, достижение профессионального успеха, победы в профессиональных конкурсах, карьерный рост.</w:t>
      </w:r>
    </w:p>
    <w:p w:rsidR="00102D1A" w:rsidRDefault="00102D1A" w:rsidP="0004693F">
      <w:pPr>
        <w:ind w:firstLine="709"/>
      </w:pPr>
    </w:p>
    <w:p w:rsidR="00102D1A" w:rsidRDefault="00102D1A" w:rsidP="0004693F">
      <w:pPr>
        <w:ind w:firstLine="0"/>
      </w:pPr>
      <w:r>
        <w:rPr>
          <w:noProof/>
          <w:lang w:eastAsia="ru-RU"/>
        </w:rPr>
        <w:drawing>
          <wp:inline distT="0" distB="0" distL="0" distR="0" wp14:anchorId="58627756" wp14:editId="5488FC93">
            <wp:extent cx="5943600" cy="66979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2D1A" w:rsidRDefault="00102D1A" w:rsidP="0004693F">
      <w:pPr>
        <w:ind w:firstLine="709"/>
      </w:pPr>
      <w:r>
        <w:t>С января по май 2021 года с целью оказания методической помощи посещено 18 уроков в школах, показавших низкие образовательные результаты, и у педагогов,  имеющих профессиональные дефициты (ГБОУ № 433, 442, 541, 545:  уроки русского языка, математики, истории, обществознания, биологии, химии, информатики, географии). Разработаны индивидуальные образовательные маршруты по ликвидации профессиональных дефицитов для 11 учителей.</w:t>
      </w:r>
    </w:p>
    <w:p w:rsidR="00102D1A" w:rsidRDefault="00102D1A" w:rsidP="0004693F">
      <w:pPr>
        <w:ind w:firstLine="709"/>
      </w:pPr>
      <w:r>
        <w:t xml:space="preserve">ГБОУ № 541 вошла в федеральный проект «500+». После заполнения опросов всех участников образовательных отношений на федеральном ресурсе проекта у школы было определено  несколько негативных факторов. Для минимизации </w:t>
      </w:r>
      <w:r>
        <w:lastRenderedPageBreak/>
        <w:t xml:space="preserve">негативных факторов образовательная организация выбрала 2 направления: «Низкая учебная мотивация обучающихся» и «Высокая доля обучающихся с рисками учебной  неуспешности». </w:t>
      </w:r>
    </w:p>
    <w:p w:rsidR="00102D1A" w:rsidRDefault="00102D1A" w:rsidP="0004693F">
      <w:pPr>
        <w:ind w:firstLine="709"/>
      </w:pPr>
      <w:r>
        <w:t xml:space="preserve">В целях оказания помощи для учителей 541 школы проведен круглый стол «Повышение качества образования: формирование мотивации обучающихся» (13 апреля). </w:t>
      </w:r>
    </w:p>
    <w:p w:rsidR="00102D1A" w:rsidRDefault="00102D1A" w:rsidP="0004693F">
      <w:pPr>
        <w:ind w:firstLine="709"/>
      </w:pPr>
      <w:r>
        <w:t>В пилотном проекте внедрения целевой модели наставничества в Санкт-Петербурге организовано участие ГБОУ № 556.</w:t>
      </w:r>
    </w:p>
    <w:p w:rsidR="00102D1A" w:rsidRDefault="00102D1A" w:rsidP="0004693F">
      <w:pPr>
        <w:ind w:firstLine="709"/>
      </w:pPr>
      <w:r>
        <w:t xml:space="preserve">Молодым специалистам  были созданы условия  для развития профессионального мастерства. </w:t>
      </w:r>
    </w:p>
    <w:p w:rsidR="00102D1A" w:rsidRDefault="00102D1A" w:rsidP="00A6669C">
      <w:r>
        <w:t>Организовано участие молодых педагогов района:</w:t>
      </w:r>
    </w:p>
    <w:p w:rsidR="00102D1A" w:rsidRDefault="00102D1A" w:rsidP="00A6669C">
      <w:r>
        <w:t>в ежегодном городском  Фестивале педагогических идей «Петербургская осень» (фестиваль проходит при поддержке СПб АППО, ГБУ ДПО ИМЦ Красногвардейского района, общественной организации "Союз педагогов Санкт-Петербурга" на базе ГБОУ лицея №  533 Красногвардейского района Санкт-Петербурга);</w:t>
      </w:r>
    </w:p>
    <w:p w:rsidR="00102D1A" w:rsidRDefault="00102D1A" w:rsidP="00A6669C">
      <w:r>
        <w:t>в семинаре для молодых педагогов «Киноклуб «Зеркало»: смотрим и обсуждаем» (ИМЦ Центрального района);</w:t>
      </w:r>
    </w:p>
    <w:p w:rsidR="00102D1A" w:rsidRDefault="00102D1A" w:rsidP="00A6669C">
      <w:r>
        <w:t>в очном туре X  Герценовской  педагогической олимпиады молодых учителей;</w:t>
      </w:r>
    </w:p>
    <w:p w:rsidR="00102D1A" w:rsidRDefault="00102D1A" w:rsidP="00A6669C">
      <w:r>
        <w:t>в городском конкурсе  «Молодые педагоги – инновационные и талантливые»;</w:t>
      </w:r>
    </w:p>
    <w:p w:rsidR="00102D1A" w:rsidRDefault="00102D1A" w:rsidP="00A6669C">
      <w:r>
        <w:t>в городском  педагогическом  квесте  «Многогранность талантов» ( в рамках деловой программы Петербургского международного образовательного форума);</w:t>
      </w:r>
    </w:p>
    <w:p w:rsidR="00102D1A" w:rsidRDefault="00102D1A" w:rsidP="00A6669C">
      <w:r>
        <w:t>в городской  конференции молодых педагогов «Созвездие молодых»;</w:t>
      </w:r>
    </w:p>
    <w:p w:rsidR="00102D1A" w:rsidRDefault="00102D1A" w:rsidP="00A6669C">
      <w:r>
        <w:t>в VII Всероссийском образовательном форуме с международным участием «Молодые молодым – 2021».</w:t>
      </w:r>
    </w:p>
    <w:p w:rsidR="00102D1A" w:rsidRDefault="00102D1A" w:rsidP="00A6669C">
      <w:r>
        <w:t>Осуществлялось сопровождение</w:t>
      </w:r>
      <w:r w:rsidR="00A6669C">
        <w:t>, в том числе,</w:t>
      </w:r>
      <w:r>
        <w:t xml:space="preserve"> молодых специалистов в профессиональных конкурсах:</w:t>
      </w:r>
    </w:p>
    <w:p w:rsidR="00102D1A" w:rsidRDefault="00102D1A" w:rsidP="00A6669C">
      <w:r>
        <w:t>-</w:t>
      </w:r>
      <w:r w:rsidR="00A6669C">
        <w:t xml:space="preserve"> </w:t>
      </w:r>
      <w:r>
        <w:t>конкурс педагогических достижений Санкт-Петербурга в номинации «Педагогические надежды»;</w:t>
      </w:r>
    </w:p>
    <w:p w:rsidR="00A6669C" w:rsidRDefault="00A6669C" w:rsidP="00A6669C">
      <w:r>
        <w:t>- региональный этап Всероссийского конкурса «Учитель здоровья – 2020, 2021»</w:t>
      </w:r>
    </w:p>
    <w:p w:rsidR="00A6669C" w:rsidRDefault="00A6669C" w:rsidP="00A6669C">
      <w:r>
        <w:t>Организованы и проведены:</w:t>
      </w:r>
    </w:p>
    <w:p w:rsidR="00102D1A" w:rsidRDefault="00A6669C" w:rsidP="00A6669C">
      <w:r>
        <w:t xml:space="preserve"> </w:t>
      </w:r>
      <w:r w:rsidR="00102D1A">
        <w:t>-</w:t>
      </w:r>
      <w:r>
        <w:t xml:space="preserve"> </w:t>
      </w:r>
      <w:r w:rsidR="00102D1A">
        <w:t>районный  конкурс педагогических достижений</w:t>
      </w:r>
      <w:r>
        <w:t xml:space="preserve"> (номинация «Педагогические надежды»;</w:t>
      </w:r>
    </w:p>
    <w:p w:rsidR="00102D1A" w:rsidRDefault="00A6669C" w:rsidP="00A6669C">
      <w:r>
        <w:t xml:space="preserve">- </w:t>
      </w:r>
      <w:r w:rsidR="00102D1A">
        <w:t xml:space="preserve">районный конкурс эссе для молодых специалистов  образовательных учреждений Курортного района "Легко ли быть молодым педагогом?" </w:t>
      </w:r>
    </w:p>
    <w:p w:rsidR="008F6679" w:rsidRDefault="008F6679" w:rsidP="0004693F">
      <w:pPr>
        <w:pStyle w:val="2"/>
        <w:spacing w:before="0" w:after="0"/>
      </w:pPr>
    </w:p>
    <w:p w:rsidR="0061634D" w:rsidRDefault="0061634D" w:rsidP="0004693F">
      <w:pPr>
        <w:pStyle w:val="2"/>
        <w:spacing w:before="0" w:after="0"/>
      </w:pPr>
      <w:r>
        <w:t>Аттестация педагогических кадров образовательных учреждений</w:t>
      </w:r>
    </w:p>
    <w:p w:rsidR="0061634D" w:rsidRDefault="0061634D" w:rsidP="0004693F">
      <w:pPr>
        <w:ind w:firstLine="709"/>
      </w:pPr>
      <w:r>
        <w:t>В 2020/2021 учебном году продолжалось оказание информационной, консультационной и организационно-методической поддержки аттестации педагогов. Процедуру аттестации на установление квалификационных категорий в аттестационной комиссии Комитета по образованию прошли 200 (в прошлом году - 230) педагогических работника Курортного района, из них 107 человек (54%) на высшую квалификационную категорию и 93 человек (46%) - на первую категорию.</w:t>
      </w:r>
    </w:p>
    <w:p w:rsidR="0061634D" w:rsidRDefault="0061634D" w:rsidP="008F6679">
      <w:pPr>
        <w:pStyle w:val="3"/>
        <w:spacing w:before="0" w:after="0"/>
        <w:ind w:firstLine="709"/>
        <w:jc w:val="center"/>
      </w:pPr>
      <w:r>
        <w:lastRenderedPageBreak/>
        <w:t>Сравнительная таблица прохождения аттестации педагогами Курортного района</w:t>
      </w:r>
    </w:p>
    <w:p w:rsidR="0061634D" w:rsidRDefault="0061634D" w:rsidP="0004693F">
      <w:pPr>
        <w:ind w:firstLine="0"/>
      </w:pPr>
      <w:r w:rsidRPr="00AD3D09">
        <w:rPr>
          <w:noProof/>
          <w:lang w:eastAsia="ru-RU"/>
        </w:rPr>
        <w:drawing>
          <wp:inline distT="0" distB="0" distL="0" distR="0" wp14:anchorId="264E878B" wp14:editId="2DB2A7CE">
            <wp:extent cx="5981700" cy="1684020"/>
            <wp:effectExtent l="0" t="0" r="19050" b="1143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634D" w:rsidRDefault="0061634D" w:rsidP="0004693F">
      <w:pPr>
        <w:ind w:firstLine="709"/>
      </w:pPr>
      <w:r>
        <w:t>Аттестацию на соответствие должности прошёл 1 руководитель образовательной организации Курортного района.</w:t>
      </w:r>
    </w:p>
    <w:p w:rsidR="0004693F" w:rsidRDefault="0004693F" w:rsidP="0004693F">
      <w:pPr>
        <w:ind w:firstLine="709"/>
      </w:pPr>
    </w:p>
    <w:p w:rsidR="0061634D" w:rsidRDefault="0061634D" w:rsidP="0004693F">
      <w:pPr>
        <w:pStyle w:val="1"/>
        <w:spacing w:before="0" w:after="0"/>
      </w:pPr>
      <w:bookmarkStart w:id="2" w:name="_Toc81385592"/>
      <w:r>
        <w:t>2. Реализация национального проекта «Образование». Проект «Цифровая образовательная среда».</w:t>
      </w:r>
      <w:bookmarkEnd w:id="2"/>
    </w:p>
    <w:p w:rsidR="0061634D" w:rsidRDefault="0061634D" w:rsidP="0004693F">
      <w:pPr>
        <w:pStyle w:val="2"/>
        <w:spacing w:before="0" w:after="0"/>
      </w:pPr>
      <w:r>
        <w:t>Формирование цифровой образовательной среды ОО</w:t>
      </w:r>
    </w:p>
    <w:p w:rsidR="0061634D" w:rsidRDefault="0061634D" w:rsidP="00A6669C">
      <w:r>
        <w:t>В районе формируется интерактивная обучающая среда, наполненная высокотехнологичным оборудованием и программным обеспечением, отвечающая требованиям нового стандарта образования.</w:t>
      </w:r>
    </w:p>
    <w:p w:rsidR="0061634D" w:rsidRDefault="0061634D" w:rsidP="00A6669C">
      <w:r>
        <w:t xml:space="preserve">В рамках реализации проекта «Цифровая образовательная среда» Национального проекта «Образование» 4 общеобразовательных учреждения района (ГБОУ № 324, 435, 466, 611) получили в 2020 году комплекты оборудования, состоявшие из 38 ноутбуков, 2 интерактивных панелей и  МФУ. </w:t>
      </w:r>
    </w:p>
    <w:p w:rsidR="0061634D" w:rsidRDefault="0061634D" w:rsidP="00A6669C">
      <w:r>
        <w:t xml:space="preserve">Учреждения продолжили работу по формированию цифровой образовательной среды с использованием нового оборудования.  </w:t>
      </w:r>
    </w:p>
    <w:p w:rsidR="0061634D" w:rsidRDefault="0061634D" w:rsidP="00A6669C">
      <w:r>
        <w:t>По распоряжению Комитета по образованию от 05.03.2020 № 618 «О внесении изменений в распоряжение от 30.09.2019 № 2904-р «Об утверждении Плана внедрения целевой модели цифровой образовательной среды в общеобразовательных организациях и профессиональных образовательных организациях Санкт-Петербурга в 2020-2022 годах» в  адресную программу вошли: на 2021 год - ГБОУ №433, 437, 442, 445, 447, 450, 541, 545, 556, 656, 69; на 2022 год – ГБОУ ШИ ОР, №434.</w:t>
      </w:r>
    </w:p>
    <w:p w:rsidR="0061634D" w:rsidRDefault="0061634D" w:rsidP="00A6669C">
      <w:r>
        <w:t xml:space="preserve">Общее количество компьютерных классов в ГБОУ не изменилось и составляет 32 шт., из них 26 стационарных и 6 мобильных классов. Количество компьютеров, используемых в образовательном процессе, увеличилось - 1513 шт. (май 2020 – 1329 шт.). </w:t>
      </w:r>
    </w:p>
    <w:p w:rsidR="0061634D" w:rsidRDefault="0061634D" w:rsidP="00A6669C">
      <w:r>
        <w:t>Количество ПК, к которым имеют доступ обучающиеся, составляет 1214 шт. (май 2020 - 1040 шт.). Количество обучающихся на один компьютер – 5,8 (май 2020 – 6,2).</w:t>
      </w:r>
    </w:p>
    <w:p w:rsidR="0061634D" w:rsidRDefault="0061634D" w:rsidP="00A6669C">
      <w:r>
        <w:t xml:space="preserve">Количество ПК, доступных учителям, - 509 шт. (май 2020 – 503). Средняя обеспеченность учителей компьютерами по району составляет 74 %. </w:t>
      </w:r>
    </w:p>
    <w:p w:rsidR="0061634D" w:rsidRDefault="0061634D" w:rsidP="00A6669C">
      <w:r>
        <w:t xml:space="preserve"> Компьютерные лингафонные кабинеты имеют 5 ОУ – ГБОУ ШИ ОР, №545, 556, 656, 69. </w:t>
      </w:r>
    </w:p>
    <w:p w:rsidR="0061634D" w:rsidRDefault="0061634D" w:rsidP="00A6669C">
      <w:r>
        <w:t>Увеличилось количество интерактивных средств информатизации: интерактивные доски и приставки Mimio - 274 шт. (май 2020 г. – 266 шт.); мультимедийные проекторы – 333 шт. (май 2020 - 324 шт.); документ-камеры – 149 шт. (май 2020 – 140 шт.).</w:t>
      </w:r>
    </w:p>
    <w:p w:rsidR="0061634D" w:rsidRDefault="0061634D" w:rsidP="00A6669C">
      <w:r>
        <w:t>В образовательных учреждениях района 10 цифровых естественно-научных лабораторий для основной и старшей школы.</w:t>
      </w:r>
    </w:p>
    <w:p w:rsidR="0061634D" w:rsidRDefault="0061634D" w:rsidP="00A6669C">
      <w:r>
        <w:lastRenderedPageBreak/>
        <w:t>•</w:t>
      </w:r>
      <w:r>
        <w:tab/>
        <w:t xml:space="preserve">Цифровая лаборатория «Архимед» по физике – 1 шт. (ОУ №450); </w:t>
      </w:r>
    </w:p>
    <w:p w:rsidR="0061634D" w:rsidRDefault="0061634D" w:rsidP="00A6669C">
      <w:r>
        <w:t>•</w:t>
      </w:r>
      <w:r>
        <w:tab/>
        <w:t xml:space="preserve">Цифровая лаборатория «Эльмикро» по физике – 1 шт. (ОУ №541); </w:t>
      </w:r>
    </w:p>
    <w:p w:rsidR="0061634D" w:rsidRDefault="0061634D" w:rsidP="00A6669C">
      <w:r>
        <w:t>•</w:t>
      </w:r>
      <w:r>
        <w:tab/>
        <w:t>Цифровая лаборатория по естествознанию – 7 шт. (ОУ №324, 435, 447, 450, 556, 611);</w:t>
      </w:r>
    </w:p>
    <w:p w:rsidR="0061634D" w:rsidRDefault="0061634D" w:rsidP="00A6669C">
      <w:r>
        <w:t>•</w:t>
      </w:r>
      <w:r>
        <w:tab/>
        <w:t>Цифровая лаборатория по химии и биологии «Архимед» - 1 шт. (ОУ №445).</w:t>
      </w:r>
    </w:p>
    <w:p w:rsidR="0061634D" w:rsidRDefault="0061634D" w:rsidP="00A6669C"/>
    <w:p w:rsidR="0061634D" w:rsidRDefault="0061634D" w:rsidP="00A6669C">
      <w:r>
        <w:t>В настоящее время в 12 ОО района (324, 435, 437, 442, 445, 447, 450, 466, 541, 545, 556, 611)  установлено оборудование для организации дистанционного обучения детей–инвалидов и ОВЗ: 32 места для учащихся и 27 мест для педагогов.  Система удаленного присутствия ПАК «Пеликан» установлена в 7-ми образовательных учреждениях:  ГБОУ №435, 437, 442, 447, 450, 541, ГБУ ИМЦ. В течение учебного года ПАК «Пеликан»,  установленный на базе ИМЦ, использовался для проведения в формате ВКС предметных методических объединений, видеоконференций, тематических консультаций для педагогов, курсов повышения квалификации.</w:t>
      </w:r>
    </w:p>
    <w:p w:rsidR="0061634D" w:rsidRDefault="0061634D" w:rsidP="00A6669C">
      <w:r>
        <w:t>Образовательные учреждения района активно использовали систему видеоконференцсвязи «Mind», рекомендованную Комитетом по образованию. С помощью данной ВКС в образовательных учреждениях  реализована возможность удаленного присутствия учащегося при организации дистанционного обучения, а также организация родительских собраний, видеоконференций, педагогических советов и др.</w:t>
      </w:r>
    </w:p>
    <w:p w:rsidR="0061634D" w:rsidRDefault="0061634D" w:rsidP="00A6669C">
      <w:r>
        <w:t>В настоящее время все образовательные учреждения Курортного района (ОУ, ДОУ, УДО) начинают освоение образовательной платформы "Сферум". Внедрение этой платформы в образовательный процесс является частью  технологической основы проекта "Моя школа" Минпросвещения.</w:t>
      </w:r>
    </w:p>
    <w:p w:rsidR="0061634D" w:rsidRDefault="0061634D" w:rsidP="00A6669C">
      <w:r>
        <w:t xml:space="preserve">В течение 2020/2021 учебного года педагоги образовательных учреждений Курортного района принимали активное участие в реализации проекта Комитета по образованию «Смешанное обучение» -  создание видеоуроков  для   наполнения Городского портала дистанционного образования Санкт - Петербурга.  </w:t>
      </w:r>
    </w:p>
    <w:p w:rsidR="0061634D" w:rsidRDefault="0061634D" w:rsidP="00A6669C">
      <w:r>
        <w:t xml:space="preserve">Команда педагогов Курортного района обеспечила 8 учебную неделю четвертой четверти видеоуроками с 5-11 класс по  следующим общеобразовательным предметам: русский язык, литература, английский язык, география, информатика, физика. В состав команды вошли 27  педагогов из  9 ОО: № 324 и 466 – по 5 чел,; 433 и 450 – по 4 чел.; 435 и 445 – по 3 чел.; 447, 541 и 545 – по 1чел. </w:t>
      </w:r>
    </w:p>
    <w:p w:rsidR="0061634D" w:rsidRDefault="0061634D" w:rsidP="00A6669C">
      <w:r>
        <w:t>В течение 2020/2021 года педагогический коллектив ГБОУ №435 продолжил работу во Всероссийском проекте «Мобильная электронная школа». В настоящее время учащиеся, подключенные к системе МЭО, имеют возможность осуществлять обучение по всем предметам учебного плана. В работу по проекту включено 364 учащихся с 1 по 10 класс и  42 педагога школы. Для внедрения «Мобильного электронного образования» в образовательную среду школы разработан план мероприятий, направленный на интенсивное использование проекта.</w:t>
      </w:r>
    </w:p>
    <w:p w:rsidR="0061634D" w:rsidRDefault="0061634D" w:rsidP="00A6669C">
      <w:r>
        <w:t xml:space="preserve">Учителя, работающие с  платформой МЭО,  реализуют основные и дополнительные общеобразовательные программы с использованием  интерактивных сетевых образовательных онлайн-ресурсов: применяют в работе методики мобильного образования и дидактические материалы, используют систему управления учебным процессом, средства организации и интерактивного взаимодействия участников учебного процесса, комплексную систему оценивания, средств учета и хранения учебных достижений обучающихся. Учебно-методический комплекс платформы используется учащимися и педагогами как в урочное, так и во </w:t>
      </w:r>
      <w:r>
        <w:lastRenderedPageBreak/>
        <w:t>внеурочное время. В течение 2020/2021 года педагоги ГБОУ№435 принимали активное участие в вебинарах и курсах повышения квалификации на платформе Мобильная электронная школа.</w:t>
      </w:r>
    </w:p>
    <w:p w:rsidR="0061634D" w:rsidRDefault="0061634D" w:rsidP="00A6669C">
      <w:r>
        <w:t>С сентября по май 2020/2021 учебного года  учителя математики ГБОУ №447, 541, 545 приняли  участие в проекте «Цифровая школа Учи.ру», целью которого являлась апробация современных форм обучения и внедрения модели цифровой образовательной среды, повышение успеваемости и интереса к изучению математики учащихся 5-9 классов.</w:t>
      </w:r>
    </w:p>
    <w:p w:rsidR="0061634D" w:rsidRPr="006B0206" w:rsidRDefault="0061634D" w:rsidP="00A6669C">
      <w:r>
        <w:t>В течение учебного года педагоги образовательных учреждений участвовали в вебинарах по работе с цифровой платформой «ЯКласс».</w:t>
      </w:r>
    </w:p>
    <w:p w:rsidR="0004693F" w:rsidRDefault="0004693F" w:rsidP="0004693F">
      <w:pPr>
        <w:pStyle w:val="3"/>
        <w:spacing w:before="0" w:after="0"/>
      </w:pPr>
    </w:p>
    <w:p w:rsidR="0061634D" w:rsidRDefault="0061634D" w:rsidP="00A6669C">
      <w:pPr>
        <w:pStyle w:val="2"/>
      </w:pPr>
      <w:r w:rsidRPr="00AD3D09">
        <w:t>Формирование цифровой образовательной среды ДОО</w:t>
      </w:r>
    </w:p>
    <w:p w:rsidR="0004693F" w:rsidRPr="0004693F" w:rsidRDefault="0004693F" w:rsidP="0004693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215"/>
        <w:gridCol w:w="2085"/>
        <w:gridCol w:w="1823"/>
        <w:gridCol w:w="1779"/>
      </w:tblGrid>
      <w:tr w:rsidR="0061634D" w:rsidRPr="00AD3D09" w:rsidTr="009A4061">
        <w:tc>
          <w:tcPr>
            <w:tcW w:w="669" w:type="dxa"/>
            <w:vAlign w:val="center"/>
          </w:tcPr>
          <w:p w:rsidR="0061634D" w:rsidRPr="009A4061" w:rsidRDefault="0061634D" w:rsidP="009A4061">
            <w:pPr>
              <w:ind w:left="0" w:firstLine="0"/>
              <w:jc w:val="center"/>
              <w:rPr>
                <w:rFonts w:asciiTheme="majorHAnsi" w:hAnsiTheme="majorHAnsi"/>
              </w:rPr>
            </w:pPr>
            <w:r w:rsidRPr="009A4061">
              <w:rPr>
                <w:rFonts w:asciiTheme="majorHAnsi" w:hAnsiTheme="majorHAnsi"/>
              </w:rPr>
              <w:t>№</w:t>
            </w:r>
          </w:p>
        </w:tc>
        <w:tc>
          <w:tcPr>
            <w:tcW w:w="3215" w:type="dxa"/>
            <w:vAlign w:val="center"/>
          </w:tcPr>
          <w:p w:rsidR="0061634D" w:rsidRPr="009A4061" w:rsidRDefault="0061634D" w:rsidP="009A4061">
            <w:pPr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9A4061">
              <w:rPr>
                <w:rFonts w:asciiTheme="majorHAnsi" w:hAnsiTheme="majorHAnsi"/>
                <w:b/>
              </w:rPr>
              <w:t>Название средств информатизации</w:t>
            </w:r>
          </w:p>
        </w:tc>
        <w:tc>
          <w:tcPr>
            <w:tcW w:w="2085" w:type="dxa"/>
            <w:vAlign w:val="center"/>
          </w:tcPr>
          <w:p w:rsidR="0061634D" w:rsidRPr="009A4061" w:rsidRDefault="0061634D" w:rsidP="009A4061">
            <w:pPr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9A4061">
              <w:rPr>
                <w:rFonts w:asciiTheme="majorHAnsi" w:hAnsiTheme="majorHAnsi"/>
                <w:b/>
              </w:rPr>
              <w:t>Апрель 2019</w:t>
            </w:r>
          </w:p>
        </w:tc>
        <w:tc>
          <w:tcPr>
            <w:tcW w:w="1823" w:type="dxa"/>
            <w:vAlign w:val="center"/>
          </w:tcPr>
          <w:p w:rsidR="0061634D" w:rsidRPr="009A4061" w:rsidRDefault="0061634D" w:rsidP="009A4061">
            <w:pPr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9A4061">
              <w:rPr>
                <w:rFonts w:asciiTheme="majorHAnsi" w:hAnsiTheme="majorHAnsi"/>
                <w:b/>
              </w:rPr>
              <w:t>Май 2020</w:t>
            </w:r>
          </w:p>
        </w:tc>
        <w:tc>
          <w:tcPr>
            <w:tcW w:w="1779" w:type="dxa"/>
            <w:vAlign w:val="center"/>
          </w:tcPr>
          <w:p w:rsidR="0061634D" w:rsidRPr="009A4061" w:rsidRDefault="0061634D" w:rsidP="009A4061">
            <w:pPr>
              <w:ind w:left="0" w:firstLine="0"/>
              <w:jc w:val="center"/>
              <w:rPr>
                <w:rFonts w:asciiTheme="majorHAnsi" w:hAnsiTheme="majorHAnsi"/>
                <w:b/>
              </w:rPr>
            </w:pPr>
            <w:r w:rsidRPr="009A4061">
              <w:rPr>
                <w:rFonts w:asciiTheme="majorHAnsi" w:hAnsiTheme="majorHAnsi"/>
                <w:b/>
              </w:rPr>
              <w:t>Май 2021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Компьютеры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177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175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209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1.1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Стационарные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75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73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86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1.2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Ноутбуки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102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102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123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1.3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tabs>
                <w:tab w:val="center" w:pos="1499"/>
              </w:tabs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Сервер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 (ГБДОУ №25)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tabs>
                <w:tab w:val="left" w:pos="1349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 (ГБДОУ №25)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tabs>
                <w:tab w:val="left" w:pos="1349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 (ГБДОУ №25)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Мультимедийный проектор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51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52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2.1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Интерактивный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25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26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2.2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Переносной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13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13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2.3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Стационарный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13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13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3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Информационный терминал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5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tabs>
                <w:tab w:val="left" w:pos="1375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4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tabs>
                <w:tab w:val="left" w:pos="1375"/>
              </w:tabs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4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4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МФУ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42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</w:rPr>
              <w:t>42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54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5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Копировальное устройство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16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16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16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6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Принтер лазерный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37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37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37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7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Принтер струйный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6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6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6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8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Интерактивные доски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40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40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56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8.1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ИЭД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32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32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48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8.2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</w:rPr>
              <w:t>Интерактивная приставка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8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8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8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9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</w:rPr>
              <w:t>Интерактивный стол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18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18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18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10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Документ-камера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21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21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28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Планшет электронный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15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35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Сканер планшетный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 (ДОУ№24, ДОУ №26)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2</w:t>
            </w:r>
          </w:p>
        </w:tc>
      </w:tr>
      <w:tr w:rsidR="0061634D" w:rsidRPr="00AD3D09" w:rsidTr="00E8781C">
        <w:tc>
          <w:tcPr>
            <w:tcW w:w="66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3C1D4D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3215" w:type="dxa"/>
          </w:tcPr>
          <w:p w:rsidR="0061634D" w:rsidRPr="003C1D4D" w:rsidRDefault="0061634D" w:rsidP="0004693F">
            <w:pPr>
              <w:ind w:left="0" w:firstLine="0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Сенсорный киоск</w:t>
            </w:r>
          </w:p>
        </w:tc>
        <w:tc>
          <w:tcPr>
            <w:tcW w:w="2085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-</w:t>
            </w:r>
          </w:p>
        </w:tc>
        <w:tc>
          <w:tcPr>
            <w:tcW w:w="1823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 (ГБДОУ №25)</w:t>
            </w:r>
          </w:p>
        </w:tc>
        <w:tc>
          <w:tcPr>
            <w:tcW w:w="1779" w:type="dxa"/>
          </w:tcPr>
          <w:p w:rsidR="0061634D" w:rsidRPr="003C1D4D" w:rsidRDefault="0061634D" w:rsidP="0004693F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3C1D4D">
              <w:rPr>
                <w:rFonts w:ascii="Times New Roman" w:hAnsi="Times New Roman"/>
              </w:rPr>
              <w:t>1 (ГБДОУ №25</w:t>
            </w:r>
          </w:p>
        </w:tc>
      </w:tr>
    </w:tbl>
    <w:p w:rsidR="0061634D" w:rsidRPr="00AD3D09" w:rsidRDefault="0061634D" w:rsidP="0004693F"/>
    <w:p w:rsidR="0061634D" w:rsidRDefault="0061634D" w:rsidP="0004693F">
      <w:pPr>
        <w:ind w:firstLine="709"/>
      </w:pPr>
      <w:r>
        <w:t>В 2020/2021 учебном году приобретены электронные планшеты, документ-камеры, интерактивные электронные доски, пополнился парк компьютерной техники. В ДОО района активно формируется высокотехнологичная образовательная среда.</w:t>
      </w:r>
    </w:p>
    <w:p w:rsidR="00402513" w:rsidRDefault="00402513" w:rsidP="0004693F">
      <w:pPr>
        <w:ind w:firstLine="709"/>
      </w:pPr>
    </w:p>
    <w:p w:rsidR="0061634D" w:rsidRDefault="00402513" w:rsidP="008F6679">
      <w:pPr>
        <w:pStyle w:val="2"/>
        <w:spacing w:before="0" w:after="0"/>
      </w:pPr>
      <w:r>
        <w:t>Дистанционное обучение детей-инвалидов и детей с ОВЗ</w:t>
      </w:r>
    </w:p>
    <w:p w:rsidR="0061634D" w:rsidRDefault="0061634D" w:rsidP="00A6669C">
      <w:r>
        <w:t xml:space="preserve">В рамках организации работы районных профессиональных сообществ «Методическое объединение педагогов, обучающих детей-инвалидов и детей с ОВЗ в рамках адресной программы Комитета по образованию» и  с целью выявления и </w:t>
      </w:r>
      <w:r>
        <w:lastRenderedPageBreak/>
        <w:t>диссеминации лучших педагогических практик были проведены следующие мероприятия:</w:t>
      </w:r>
    </w:p>
    <w:p w:rsidR="0061634D" w:rsidRDefault="0061634D" w:rsidP="00A6669C">
      <w:r>
        <w:t>- районная видеоконференция в рамках защиты дистанционных проектов районного этапа городского конкурса «Я познаю мир», участники ГБОУ № 324, 466, февраль 2021;</w:t>
      </w:r>
    </w:p>
    <w:p w:rsidR="0061634D" w:rsidRDefault="0061634D" w:rsidP="00A6669C">
      <w:r>
        <w:t>- создание «Методической копилки» лучших практик педагогов, реализующих дистанционные технологии, размещение на сайте ИМЦ;</w:t>
      </w:r>
    </w:p>
    <w:p w:rsidR="0061634D" w:rsidRDefault="0061634D" w:rsidP="00A6669C">
      <w:r>
        <w:t>- размещение видеоуроков на Городском портале дистанционного обучения (март-май 2021).</w:t>
      </w:r>
    </w:p>
    <w:p w:rsidR="0061634D" w:rsidRDefault="0061634D" w:rsidP="00A6669C">
      <w:r>
        <w:t>В 2020/2021 учебном году дистанционное обучение детей-инвалидов и детей с ОВЗ проводилось в 12 ГБОУ района (324, 435,  437, 442, 445, 447, 450, 466, 541, 545, 556, 611), оснащенных специализированным оборудованием. Дистанционно обучение проходили 32 учащихся.</w:t>
      </w:r>
    </w:p>
    <w:p w:rsidR="0061634D" w:rsidRDefault="0061634D" w:rsidP="00A6669C">
      <w:r>
        <w:t>В течение 2020/2021 в СПб ЦОКО и ИТ  12 педагогов района  прошли курсы повышения квалификации   по теме преподавания дистанционных технологий для детей-инвалидов и детей с ОВЗ; обучение по программе «Организационные аспекты дистанционного обучения детей–инвалидов и ОВЗ» прошли 11 родителей учащихся, получающих дистанционное обучение.</w:t>
      </w:r>
    </w:p>
    <w:p w:rsidR="0061634D" w:rsidRDefault="0061634D" w:rsidP="00A6669C">
      <w:r>
        <w:t xml:space="preserve">В 2020/2021 учебном году были проведены следующие мероприятия: </w:t>
      </w:r>
    </w:p>
    <w:p w:rsidR="0061634D" w:rsidRDefault="0061634D" w:rsidP="00A6669C">
      <w:r>
        <w:t>- районный семинар (ВКС) для участников программы «Дистанционное обучение детей-инвалидов» на тему: «Эффективные инструменты и технологии для реализации дистанционного обучения в образовательном пространстве ОУ» (сентябрь 2020);</w:t>
      </w:r>
    </w:p>
    <w:p w:rsidR="0061634D" w:rsidRDefault="0061634D" w:rsidP="00A6669C">
      <w:r>
        <w:t>- ежемесячный районный «Мониторинг организации дистанционного обучения детей-инвалидов» в ГБОУ №324, 435, 442, 445, 447, 450, 466, 541, 545, 556, 611;</w:t>
      </w:r>
    </w:p>
    <w:p w:rsidR="0061634D" w:rsidRDefault="0061634D" w:rsidP="00A6669C">
      <w:r>
        <w:t>-  городской конкурс дистанционных проектов для детей-инвалидов и детей с ОВЗ «Я познаю мир» (участники -  ГБОУ № 324, 466). Результаты: 3 место  в номинации «Виртуальная  экскурсия» -  учащийся 6 класса ГБОУ № 324 (руководитель проекта Головкин Евгений Германович, педагог-организатор ГБОУ №324); 3 место в номинации «Виртуальная коллекция» - команда учащихся 10 класса ГБОУ №466 (Гонтарюк Наталья Николаевна, учитель математики; Азаркина Алла Юрьевна, учитель русского языка, ГБОУ №466);</w:t>
      </w:r>
    </w:p>
    <w:p w:rsidR="0061634D" w:rsidRDefault="0061634D" w:rsidP="00A6669C">
      <w:r>
        <w:t>- 24 педагога прошли обучение по разработке и организации проведения курсов в дистанционном режиме с использованием оболочки Moodle на базе ИМЦ. Курсы размещены на сайте «Школа дистанционного обучения Курортного района»;</w:t>
      </w:r>
    </w:p>
    <w:p w:rsidR="0061634D" w:rsidRDefault="0061634D" w:rsidP="00A6669C">
      <w:r>
        <w:t>- 10 педагогов  района посетили в режиме онлайн традиционные мастер-классы в рамках городского семинара "Дистанционное обучение: мастерская творческого учителя" для методистов и учителей, участвующих в организации обучения детей-инвалидов с использованием дистанционных технологий;</w:t>
      </w:r>
    </w:p>
    <w:p w:rsidR="0061634D" w:rsidRDefault="0061634D" w:rsidP="00A6669C">
      <w:r>
        <w:t>- 10 педагогов–администраторов ОО района  в течение учебного года приняли участие в вебинарах по использованию городского портала дистанционного обучения СПб ЦОКО и ИТ "Базовые элементы дистанционного курса на городском портале дистанционного обучения do2.rcokoit.ru".</w:t>
      </w:r>
    </w:p>
    <w:p w:rsidR="00402513" w:rsidRDefault="00402513" w:rsidP="00A6669C"/>
    <w:p w:rsidR="0061634D" w:rsidRDefault="0061634D" w:rsidP="0004693F">
      <w:pPr>
        <w:pStyle w:val="2"/>
        <w:spacing w:before="0" w:after="0"/>
      </w:pPr>
      <w:r>
        <w:t>Методическое сопровождение использования цифровых технологий в процессе управления ОО</w:t>
      </w:r>
    </w:p>
    <w:p w:rsidR="0061634D" w:rsidRDefault="0061634D" w:rsidP="00A6669C">
      <w:r>
        <w:t xml:space="preserve">Во всех образовательных организациях района функционируют в штатном режиме информационные системы (ИС) «ПараГраф». В общеобразовательных учреждениях района на базе ИС «ПараГраф» работают сервисы «Электронный классный журнал» (с 01.09.2021 года все ОО района ведут безбумажный учет </w:t>
      </w:r>
      <w:r>
        <w:lastRenderedPageBreak/>
        <w:t xml:space="preserve">успеваемости), «Электронный дневник 2» и «Запись в ОУ», модуль «Электронный инспектор», осуществляется печать. </w:t>
      </w:r>
    </w:p>
    <w:p w:rsidR="0061634D" w:rsidRDefault="0061634D" w:rsidP="00A6669C">
      <w:r>
        <w:t>С ноября 2020 года в ОО и ДОО заработал новый модуль «Статистика», образовательные учреждения начали автоматизированную выгрузку статистических данных (смешанное обучение, дистанционное обучение, количество заболевших сотрудников и обучающихся/воспитанников) из АИСУ «ПараГраф» на районный уровень, на региональный уровень.</w:t>
      </w:r>
    </w:p>
    <w:p w:rsidR="0061634D" w:rsidRDefault="0061634D" w:rsidP="00A6669C">
      <w:r>
        <w:t>Все учреждения района используют в работе региональный портал дистанционного обучения. В декабре 2020 все общеобразовательные учреждения провели тестирование пользовательских сценариев системы видеоконференцсвязи Mind (назначили администратора в учреждении, зарегистрировали учреждение в системе, провели мероприятия в ВКС Mind).</w:t>
      </w:r>
    </w:p>
    <w:p w:rsidR="0061634D" w:rsidRDefault="0061634D" w:rsidP="00A6669C">
      <w:r>
        <w:t>В июне 2021 года в ИС «ПараГраф» введены изменения  учебных планов на 2021/2022 учебный год, проведена проверка новых планов «Электронным инспектором».</w:t>
      </w:r>
    </w:p>
    <w:p w:rsidR="00402513" w:rsidRDefault="00402513" w:rsidP="00A6669C"/>
    <w:p w:rsidR="0061634D" w:rsidRDefault="0061634D" w:rsidP="0004693F">
      <w:pPr>
        <w:pStyle w:val="2"/>
        <w:spacing w:before="0" w:after="0"/>
      </w:pPr>
      <w:r>
        <w:t>Организация работы системы контентной фильтрации</w:t>
      </w:r>
    </w:p>
    <w:p w:rsidR="0061634D" w:rsidRDefault="0061634D" w:rsidP="00A6669C">
      <w:r>
        <w:t xml:space="preserve">В 2020/2021 учебном году ежеквартально проводился мониторинг использования системы контентной фильтрации в образовательных учреждениях Курортного района. В 18 образовательных учреждениях с «быстрым» Интернетом, установлена система контентной фильтрации или персональные контент-фильтры на все компьютеры, имеющие доступ в сеть Интернет. </w:t>
      </w:r>
    </w:p>
    <w:p w:rsidR="0061634D" w:rsidRDefault="0061634D" w:rsidP="00A6669C">
      <w:r>
        <w:t>Виды используемых СКФ - межсетевой экран «Интернет-Контроль-Сервер» (12 ОУ) прокси-сервер Squid (1 ОУ); виды используемых ПКФ   Sky DNS Агент (2 ОУ),  Kaspersky Endpoint Security  (1 ОУ), Dr.Web Security Space  (2 ОУ).</w:t>
      </w:r>
    </w:p>
    <w:p w:rsidR="0061634D" w:rsidRDefault="0061634D" w:rsidP="00A6669C">
      <w:r>
        <w:t>Персональные контент-фильтры и системы контентной фильтрации в ОУ настроены таким образом, что выход учащихся и сотрудников учреждений на запрещенные Интернет-ресурсы невозможен.</w:t>
      </w:r>
    </w:p>
    <w:p w:rsidR="00402513" w:rsidRDefault="00402513" w:rsidP="0004693F">
      <w:pPr>
        <w:ind w:firstLine="709"/>
      </w:pPr>
    </w:p>
    <w:p w:rsidR="00402513" w:rsidRDefault="00402513" w:rsidP="0004693F">
      <w:pPr>
        <w:ind w:firstLine="709"/>
      </w:pPr>
    </w:p>
    <w:p w:rsidR="003E753F" w:rsidRDefault="003E753F" w:rsidP="0004693F">
      <w:pPr>
        <w:pStyle w:val="1"/>
        <w:spacing w:before="0" w:after="0"/>
      </w:pPr>
      <w:bookmarkStart w:id="3" w:name="_Toc81385593"/>
      <w:r>
        <w:t xml:space="preserve">3. </w:t>
      </w:r>
      <w:r w:rsidRPr="008F6679">
        <w:rPr>
          <w:color w:val="0070C0"/>
        </w:rPr>
        <w:t>Организационно-методическое сопровождение деятельности учреждений дошкольного образования Курортного района в 2020/2021учебном году</w:t>
      </w:r>
      <w:bookmarkEnd w:id="3"/>
    </w:p>
    <w:p w:rsidR="003E753F" w:rsidRDefault="003E753F" w:rsidP="00A6669C">
      <w:r>
        <w:t xml:space="preserve">Реализация мероприятий, направленных на обеспечение доступности дошкольного образования: </w:t>
      </w:r>
    </w:p>
    <w:p w:rsidR="003E753F" w:rsidRDefault="003E753F" w:rsidP="00A6669C">
      <w:r>
        <w:t>В 2020 году введены в эксплуатацию 2 единицы учреждений дошкольного образования на 170 мест: ГБДОУ № 12 (80 мест) и вторая площадка ГБДОУ № 25 (90 мест).</w:t>
      </w:r>
    </w:p>
    <w:p w:rsidR="003E753F" w:rsidRDefault="003E753F" w:rsidP="00A6669C">
      <w:r>
        <w:t>Анализ реализации ФГОС ДО:</w:t>
      </w:r>
    </w:p>
    <w:p w:rsidR="003E753F" w:rsidRDefault="003E753F" w:rsidP="00A6669C">
      <w:r>
        <w:t>Во всех ГБДОУ Курортного района успешно реализуется государственный образовательный стандарт дошкольного образования, ведется большая работа по обновлению содержания локальных нормативных актов согласно изменениям в законодательстве. Каждое дошкольное учреждение разрабатывает свою Рабочую программу воспитания.</w:t>
      </w:r>
    </w:p>
    <w:p w:rsidR="003E753F" w:rsidRDefault="003E753F" w:rsidP="00A6669C">
      <w:r>
        <w:t xml:space="preserve">В сентябре-декабре 2020 года в экспериментальном режиме был введен всероссийский мониторинг качества дошкольного образования (МКДО), разработанный АНО ДПО «Национальным институтом качества образования» по заданию Министерства Просвещения РФ. В МКДО приняли участие 2 детских сада нашего района – ГБДОУ №24 и №15, открытие которого состоялось в этом учебном году. По результатам прохождения мониторинга были выявлены проблемы и успехи учреждений в построении развивающей среды, осуществлении образовательной </w:t>
      </w:r>
      <w:r>
        <w:lastRenderedPageBreak/>
        <w:t>деятельности, создании условий для профессионального роста педагогов ДОУ. Детские сады района показали высокие результаты  в части информационной открытости, комфортности созданных условий и удовлетворенности родительской общественности качеством предоставляемых услуг.</w:t>
      </w:r>
    </w:p>
    <w:p w:rsidR="003E753F" w:rsidRDefault="003E753F" w:rsidP="00A6669C">
      <w:r>
        <w:t>Государственное бюджетное образовательное учреждение детский сад №25 комбинированного вида Курортного района Санкт-Петербурга «Умка» распоряжением Комитета по образованию от 29.06.2020 № 1287-р признан с 01.01.2021 по 31.12.2023 экспериментальной площадкой Санкт-Петербурга по теме «Определение взаимосвязи готовности детей к обучению в школе и их самооценки в условиях образовательной организации, реализующей программы дошкольного образования».</w:t>
      </w:r>
    </w:p>
    <w:p w:rsidR="00402513" w:rsidRDefault="00402513" w:rsidP="00A6669C"/>
    <w:p w:rsidR="003E753F" w:rsidRDefault="003E753F" w:rsidP="00A6669C">
      <w:r>
        <w:t>Сопровождение деятельности педагогов в условиях реализации федеральных государственных образовательных стандартов в дошкольном воспитании и диссеминация передового опыта работы:</w:t>
      </w:r>
    </w:p>
    <w:p w:rsidR="003E753F" w:rsidRDefault="003E753F" w:rsidP="00A6669C">
      <w:r>
        <w:t>В 2020/ 2021 учебном году в рамках методического сопровождения и поддержки реализации ФГОС ДО проведено 4 семинара, три из них в дистанционном формате, по темам:</w:t>
      </w:r>
    </w:p>
    <w:p w:rsidR="003E753F" w:rsidRDefault="003E753F" w:rsidP="00A6669C">
      <w:r>
        <w:t xml:space="preserve"> - «Особенности психолого-педагогического сопровождения дошкольников с РАС в условиях ДОУ» - ГБОУ школа №69 Курортного района (дошкольное отделение),</w:t>
      </w:r>
    </w:p>
    <w:p w:rsidR="003E753F" w:rsidRDefault="003E753F" w:rsidP="00A6669C">
      <w:r>
        <w:t xml:space="preserve"> - «Современные формы взаимодействия с родителями в ДОУ» - ГБДОУ №29,</w:t>
      </w:r>
    </w:p>
    <w:p w:rsidR="003E753F" w:rsidRDefault="003E753F" w:rsidP="00A6669C">
      <w:r>
        <w:t xml:space="preserve"> - «Развитие эмоционального интеллекта у дошкольников» - ГБДОУ детский сад №26,</w:t>
      </w:r>
    </w:p>
    <w:p w:rsidR="003E753F" w:rsidRDefault="003E753F" w:rsidP="00A6669C">
      <w:r>
        <w:t xml:space="preserve">- «Бассейн как фактор физического развития дошкольника» (для инструкторов ФИЗО детских садов с бассейнами)- на базе детского сада №13 совместно с детскими садами №19 и №25. </w:t>
      </w:r>
    </w:p>
    <w:p w:rsidR="003E753F" w:rsidRDefault="003E753F" w:rsidP="00A6669C">
      <w:r>
        <w:t xml:space="preserve">Проведение методических мероприятий в дистанционном формате позволило увеличить контингент участников в несколько раз. </w:t>
      </w:r>
    </w:p>
    <w:p w:rsidR="003E753F" w:rsidRDefault="003E753F" w:rsidP="00A6669C">
      <w:r>
        <w:t>В рамках Петербургского образовательного форума 2021 был представлен опыт работы детского сада №25 «Умка» по теме «Подготовка дошкольников к жизнедеятельности в условиях неопределенности».</w:t>
      </w:r>
    </w:p>
    <w:p w:rsidR="003E753F" w:rsidRDefault="003E753F" w:rsidP="00A6669C">
      <w:r>
        <w:t xml:space="preserve"> Для развития адресной внутрифирменной подготовки педагогов и руководителей района к реализации ФГОС ДО проведены мероприятия при содействии Информационно-методического центра:</w:t>
      </w:r>
    </w:p>
    <w:p w:rsidR="003E753F" w:rsidRDefault="003E753F" w:rsidP="00A6669C">
      <w:r>
        <w:t xml:space="preserve">- методические объединения для старших воспитателей по вопросам реализации ФГОС ДО, повышения квалификации педагогов, разработки рабочих программ воспитания ДОУ, внедрения Профессионального стандарта педагога. </w:t>
      </w:r>
    </w:p>
    <w:p w:rsidR="003E753F" w:rsidRDefault="003E753F" w:rsidP="00A6669C">
      <w:r>
        <w:t>- организованы курсы повышения квалификации «Профессиональная деятельность старшего воспитателя ДОО в условиях реализации ФГОС ДО» для старших воспитателей, методистов, заместителей руководителей по учебно-воспитательной работе, кадрового резерва претендентов на эти должности.</w:t>
      </w:r>
    </w:p>
    <w:p w:rsidR="003E753F" w:rsidRDefault="003E753F" w:rsidP="00A6669C">
      <w:r>
        <w:t>- проведен практико-ориентированный семинар для старших воспитателей и педагогов района «Методическая поддержка педагогов в условиях реализации ФГОС ДО и Профессионального стандарта».</w:t>
      </w:r>
    </w:p>
    <w:p w:rsidR="003E753F" w:rsidRDefault="003E753F" w:rsidP="00A6669C">
      <w:r>
        <w:t xml:space="preserve"> - организован и проведен районный конкурс методических материалов для педагогов дошкольных образовательных учреждений «Педагогическая палитра». В пяти номинациях конкурса свои работы представили 25 педагогов из детских садов №12, 14, 22, 23, 28, 29, 69(д/о). Работы победителей представлены на сайтах образовательных учреждений.</w:t>
      </w:r>
    </w:p>
    <w:p w:rsidR="003E753F" w:rsidRDefault="003E753F" w:rsidP="00A6669C">
      <w:r>
        <w:lastRenderedPageBreak/>
        <w:t>В течение учебного года педагоги детских садов Курортного района представляли свой опыт работы на районных и городских, всероссийских профессиональных конкурсах:</w:t>
      </w:r>
    </w:p>
    <w:p w:rsidR="003E753F" w:rsidRDefault="003E753F" w:rsidP="00A6669C">
      <w:r>
        <w:t>лучший воспитатель Курортного района (победитель – Григорьева С.Г., ГБДОУ №30);</w:t>
      </w:r>
    </w:p>
    <w:p w:rsidR="003E753F" w:rsidRDefault="003E753F" w:rsidP="00A6669C">
      <w:r>
        <w:t xml:space="preserve">городской конкурс методических материалов «Диссеминация передового педагогического опыта ДОУ Санкт-Петербурга по реализации ФГОС дошкольного образования» (3 участника, 1 победитель - коллектив ГБДОУ №25 в номинации: «Лучшие инновационные практики реализации ФГОС ДО»). </w:t>
      </w:r>
    </w:p>
    <w:p w:rsidR="003E753F" w:rsidRDefault="003E753F" w:rsidP="00A6669C">
      <w:r>
        <w:t>региональный этап всероссийского конкурса «Воспитатели России» 2020 - 3 участника (Павлова М.А. ГБДОУ №28, Рузяк Н.А. ГБДОУ №29, Шварева М.С. ДОУ30). Лауреат в номинации «Лучший воспитатель дошкольного образовательного учреждения» – Павлова Маргарита Александровна, воспитатель детского сада №28.</w:t>
      </w:r>
    </w:p>
    <w:p w:rsidR="003E753F" w:rsidRDefault="003E753F" w:rsidP="00A6669C">
      <w:r>
        <w:t>всероссийский конкурс «Воспитатель года России - 2020»: финалист, лауреат конкурса – Прудникова Мария Валерьевна, воспитатель ГБДОУ детский сад №25 «Умка».</w:t>
      </w:r>
    </w:p>
    <w:p w:rsidR="00402513" w:rsidRDefault="00402513" w:rsidP="00402513">
      <w:pPr>
        <w:pStyle w:val="a6"/>
        <w:ind w:left="709" w:firstLine="0"/>
      </w:pPr>
    </w:p>
    <w:p w:rsidR="003E753F" w:rsidRDefault="003E753F" w:rsidP="009A4061">
      <w:pPr>
        <w:pStyle w:val="1"/>
        <w:spacing w:before="0" w:after="0"/>
      </w:pPr>
      <w:bookmarkStart w:id="4" w:name="_Toc81385594"/>
      <w:r>
        <w:t>4. Организационно-методическое сопровождение формирования навыков здорового образа жизни детей и подростков</w:t>
      </w:r>
      <w:bookmarkEnd w:id="4"/>
    </w:p>
    <w:p w:rsidR="003E753F" w:rsidRDefault="003E753F" w:rsidP="00803F1A">
      <w:r>
        <w:t>В 2020/2021 учебном году во всех ООО продолжился процесс совершенствования и модернизации созданных служб здоровья, а также совместная деятельность с медицинскими учреждениями (поликлиники №№ 68, 69, 70) по профилактике заболеваний и с ЦППМСП по пропаганде здорового образа жизни.</w:t>
      </w:r>
    </w:p>
    <w:p w:rsidR="003E753F" w:rsidRDefault="003E753F" w:rsidP="00803F1A">
      <w:r>
        <w:t>Для популяризации здорового питания среди обучающихся и их родителей в 2020/2021 учебном году ежеквартально было организовано проведение классных часов о пользе правильного питания, дистанционные родительские собрания с включением в повестку дня вопросов сохранения здоровья учащихся и организации питания школьников. В ноябре педагоги Курортного района стали слушателями городского семинара «Основные аспекты организация здорового питания в образовательных учреждениях Санкт-Петербурга» (СПбАППО, дистанционно).</w:t>
      </w:r>
    </w:p>
    <w:p w:rsidR="003E753F" w:rsidRDefault="003E753F" w:rsidP="00803F1A">
      <w:r>
        <w:t>Работа районного методического объединения ответственных за здоровьесбережение в ОО в 2020/2021 учебном году была построена как серия мероприятий, обеспечивающих повышение квалификации участников РМО. Педагоги Курортного района приняли дистанционное участие в:</w:t>
      </w:r>
    </w:p>
    <w:p w:rsidR="003E753F" w:rsidRDefault="003E753F" w:rsidP="00803F1A">
      <w:r>
        <w:t xml:space="preserve">- Всероссийской научно-практической конференции «На пути к здоровой и безопасной школе: приоритеты качества образования» в рамках XII Всероссийского форума  «Педиатрия Санкт-Петербурга:   опыт,   инновации, достижения» (сентябрь); </w:t>
      </w:r>
    </w:p>
    <w:p w:rsidR="003E753F" w:rsidRDefault="003E753F" w:rsidP="00803F1A">
      <w:r>
        <w:t>- Всероссийской научно-практической конференции с международным участием «Воспитание семейных ценностей: партнерство семьи, школы и общества» (октябрь);</w:t>
      </w:r>
    </w:p>
    <w:p w:rsidR="003E753F" w:rsidRDefault="003E753F" w:rsidP="00803F1A">
      <w:r>
        <w:t>- XV городской научно-практической конференции «Служба здоровья в ОУ Санкт-Петербурга: ответы на современные вызовы» (декабрь);</w:t>
      </w:r>
    </w:p>
    <w:p w:rsidR="003E753F" w:rsidRDefault="003E753F" w:rsidP="00803F1A">
      <w:r>
        <w:t xml:space="preserve">- заседании Координационного совета по охране жизни и здоровья детей в образовательных учреждениях Санкт-Петербурга (январь, июнь); </w:t>
      </w:r>
    </w:p>
    <w:p w:rsidR="003E753F" w:rsidRDefault="003E753F" w:rsidP="00803F1A">
      <w:r>
        <w:t>- X Всероссийской научно-практической конференции с международным участием «Воспитание семейных ценностей: партнерство семьи, школы и общества» (апрель);</w:t>
      </w:r>
    </w:p>
    <w:p w:rsidR="003E753F" w:rsidRDefault="003E753F" w:rsidP="00803F1A">
      <w:r>
        <w:t>- в районных и городских методических объединениях ответственных за здоровьесбережение (ежеквартально);</w:t>
      </w:r>
    </w:p>
    <w:p w:rsidR="003E753F" w:rsidRDefault="003E753F" w:rsidP="00803F1A">
      <w:r>
        <w:t xml:space="preserve">- в выездном городском семинаре «Интеллектуально–спортивные игры как средство формирования здорового образа жизни», в рамках которого состоялось </w:t>
      </w:r>
      <w:r>
        <w:lastRenderedPageBreak/>
        <w:t xml:space="preserve">выездное заседание городского методического объединения «Здоровье в семье и школе» (ДОЛ «Юность», пос. Рощино, май). </w:t>
      </w:r>
    </w:p>
    <w:p w:rsidR="003E753F" w:rsidRDefault="003E753F" w:rsidP="00803F1A">
      <w:r>
        <w:t>В отчетный период педагоги Курортного района прошли курсы переподготовки «Организационно-педагогическое обеспечение воспитательной и внеурочной деятельности» на кафедре педагогики семьи в СПбАППО (обучено 6 чел.)</w:t>
      </w:r>
    </w:p>
    <w:p w:rsidR="003E753F" w:rsidRDefault="003E753F" w:rsidP="00803F1A">
      <w:r>
        <w:t xml:space="preserve">Важной частью повышения квалификации педагогов в вопросах сохранения и укрепления здоровья детей и подростков явилась подготовка и участие в районных, городских и всероссийских конкурсах. </w:t>
      </w:r>
    </w:p>
    <w:p w:rsidR="003E753F" w:rsidRDefault="003E753F" w:rsidP="00803F1A">
      <w:r>
        <w:t xml:space="preserve">В городском этапе Всероссийского конкурса «Учитель здоровья – 2020» (октябрь) стали призерами: А.А. Чернявская, учитель-логопед ГБОУ СОШ № 545 (номинация «Служба сопровождения») и А.А. Кульгачев, учитель физической культуры ГБОУ СОШ № 466 (номинация «Тренер»). </w:t>
      </w:r>
    </w:p>
    <w:p w:rsidR="003E753F" w:rsidRDefault="003E753F" w:rsidP="00803F1A">
      <w:r>
        <w:t>В районном этапе Всероссийского конкурса «Учитель здоровья – 2021» приняли участие ГБОУ № 433, 69, 656, СДДТ. В городском этапе Всероссийского конкурса «Учитель здоровья – 2021» (апрель) приняли участие: Е.В. Шилова, педагог дополнительного образования СДДТ, и Е.В. Горельцева, педагог-психолог ГБОУ СОШ № 556.</w:t>
      </w:r>
    </w:p>
    <w:p w:rsidR="003E753F" w:rsidRDefault="003E753F" w:rsidP="00803F1A">
      <w:r>
        <w:t>Начата подготовка к городскому конкурсу «Школа здоровья – 2021» (ГБОУ НОШ № 611).</w:t>
      </w:r>
    </w:p>
    <w:p w:rsidR="003E753F" w:rsidRDefault="003E753F" w:rsidP="00803F1A">
      <w:r>
        <w:t>Для популяризации навыков здорового образа жизни и формирования медицинской грамотности регулярно проводились тематические интерактивные беседы для обучающихся; «Дни здоровья», классные часы, досуговые мероприятия, занятия внеурочной деятельности.</w:t>
      </w:r>
    </w:p>
    <w:p w:rsidR="003E753F" w:rsidRDefault="003E753F" w:rsidP="00803F1A">
      <w:r>
        <w:t>Во всех ОО Курортного района ежеквартально обновлялась информация, посвященная проблемам сохранения здоровья, организации и ведения здорового образа жизни, размещенная на информационных стендах и (или) на сайте: ООО размещали на сайте отчет (текст и фотоматериалы) о реализации плана мероприятий по формированию навыков здорового образа жизни всех участников образовательного процесса. Мониторинг обновления информа</w:t>
      </w:r>
      <w:r w:rsidR="00E8781C">
        <w:t>ции проводился методистами ИМЦ.</w:t>
      </w:r>
    </w:p>
    <w:p w:rsidR="003E753F" w:rsidRDefault="003E753F" w:rsidP="00803F1A">
      <w:r>
        <w:t>Работа районного методического объединения ответственных за здоровьесбережение в ОО в 2020/2021 учебном году способствовала организации сетевого взаимодействия образовательных организаций, а также дала возможность ОО Курортного района активно включиться в работу профессиональных педагогических сообществ Санкт-Петербурга, направленных на взаимодействие семьи и школы в области здоровья и здорового образа жизни.</w:t>
      </w:r>
    </w:p>
    <w:p w:rsidR="00402513" w:rsidRDefault="00402513" w:rsidP="0004693F"/>
    <w:p w:rsidR="003E753F" w:rsidRDefault="003E753F" w:rsidP="00404C26">
      <w:pPr>
        <w:pStyle w:val="1"/>
        <w:spacing w:before="0" w:after="0"/>
        <w:jc w:val="left"/>
      </w:pPr>
      <w:bookmarkStart w:id="5" w:name="_Toc81385595"/>
      <w:r>
        <w:t>5. Организационно-методическое сопровождение формирования антикоррупционного мировоззрения</w:t>
      </w:r>
      <w:bookmarkEnd w:id="5"/>
    </w:p>
    <w:p w:rsidR="003E753F" w:rsidRDefault="003E753F" w:rsidP="00803F1A">
      <w:r>
        <w:t>Работа в образовательных организациях по профилактике коррупционных проявлений проводится по следующим направлениям:</w:t>
      </w:r>
    </w:p>
    <w:p w:rsidR="003E753F" w:rsidRDefault="003E753F" w:rsidP="00803F1A">
      <w:r>
        <w:t>включение в реализуемые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обучающихся;</w:t>
      </w:r>
    </w:p>
    <w:p w:rsidR="003E753F" w:rsidRDefault="003E753F" w:rsidP="00803F1A">
      <w:r>
        <w:t>организация  повышения  квалификации педагогических  работников  по вопросу  формированию антикоррупционных  установок  личности обучающихся;</w:t>
      </w:r>
    </w:p>
    <w:p w:rsidR="003E753F" w:rsidRDefault="003E753F" w:rsidP="00803F1A">
      <w:r>
        <w:t>внедрение методик анализа эффективности антикоррупционного образования и повышения уровня антикоррупционного сознания обучающихся;</w:t>
      </w:r>
    </w:p>
    <w:p w:rsidR="003E753F" w:rsidRDefault="003E753F" w:rsidP="00803F1A">
      <w:r>
        <w:lastRenderedPageBreak/>
        <w:t>воспитательная работа по формированию антикоррупционного мировоззрения, повышению уровня правосознания и правовой культуры обучающихся;</w:t>
      </w:r>
    </w:p>
    <w:p w:rsidR="003E753F" w:rsidRDefault="003E753F" w:rsidP="00803F1A">
      <w:r>
        <w:t xml:space="preserve">проведение мероприятий, направленных на формирование нетерпимого отношения к проявлениям коррупции. </w:t>
      </w:r>
    </w:p>
    <w:p w:rsidR="003E753F" w:rsidRDefault="003E753F" w:rsidP="00803F1A">
      <w:r>
        <w:t xml:space="preserve">Во всех общеобразовательных учреждениях темы антикоррупционной направленности включены в учебные программы различных предметов (истории, обществознания, права, основ безопасности жизнедеятельности, литературы, географии). </w:t>
      </w:r>
    </w:p>
    <w:p w:rsidR="003E753F" w:rsidRDefault="003E753F" w:rsidP="00803F1A">
      <w:r>
        <w:t>В школах Курортного района преподаются дисциплины (модули), направленные на решение задач формирования антикоррупционного мировоззрения обучающихся в соответствии с действующим законодательством Российской Федерации и Санкт-Петербурга.</w:t>
      </w:r>
    </w:p>
    <w:p w:rsidR="003E753F" w:rsidRDefault="003E753F" w:rsidP="00803F1A">
      <w:r>
        <w:t xml:space="preserve">Мероприятия антикоррупционной направленности включены в планы внеклассной работы ООО, что позволяет  расширить социальный опыт и познавательные возможности учащихся. Проводятся беседы, дискуссии, диспуты, социальные и обучающие практикумы. </w:t>
      </w:r>
    </w:p>
    <w:p w:rsidR="003E753F" w:rsidRDefault="003E753F" w:rsidP="00803F1A">
      <w:r>
        <w:t>В  I четверти 2019 г. в общеобразовательных организациях проводились беседы  и классные часы («Быть честным», «По законам справедливости», «Властные полномочия»).</w:t>
      </w:r>
    </w:p>
    <w:p w:rsidR="003E753F" w:rsidRDefault="003E753F" w:rsidP="00803F1A">
      <w:r>
        <w:t xml:space="preserve">Во II четверти проведены: тематические уроки, посвященные Международному дню борьбы с коррупцией, Дню Конституции, Всероссийский «Единый урок прав человека», месячник правового воспитания «Права детства». </w:t>
      </w:r>
    </w:p>
    <w:p w:rsidR="003E753F" w:rsidRDefault="003E753F" w:rsidP="00803F1A">
      <w:r>
        <w:t xml:space="preserve">В  III четверти в общеобразовательных организациях проводились беседы, дискуссии, круглые столы («Антикоррупционные передовые национальные стратегии», «Как отблагодарить человека за помощь?», «Кого мы называем добрым?», «Благородный поступок», «Правила поведения»), в школах проведен день самоуправления. </w:t>
      </w:r>
    </w:p>
    <w:p w:rsidR="003E753F" w:rsidRDefault="003E753F" w:rsidP="00803F1A">
      <w:r>
        <w:t>В IV четверти в школах были проведены социальные и обучающие практикумы «Государство и человек: конфликт интересов», «Закон  и необходимость его соблюдения», «Поступление в ВУЗ».</w:t>
      </w:r>
    </w:p>
    <w:p w:rsidR="003E753F" w:rsidRDefault="003E753F" w:rsidP="00803F1A">
      <w:r>
        <w:t xml:space="preserve">В повестку дня педагогических советов всех ОО был включен вопрос о профилактике коррупционных действий в школе. </w:t>
      </w:r>
    </w:p>
    <w:p w:rsidR="003E753F" w:rsidRDefault="003E753F" w:rsidP="00803F1A">
      <w:r>
        <w:t xml:space="preserve">Во всех ОО рассмотрены вопросы профилактики коррупции во время проведения Единого информационного дня. </w:t>
      </w:r>
    </w:p>
    <w:p w:rsidR="003E753F" w:rsidRDefault="003E753F" w:rsidP="00803F1A">
      <w:r>
        <w:t>Обучающиеся, находящиеся на смешанном обучении, а также их родители могли изучать информацию по организации учебно-воспитательной деятельности (методические материалы, публичные отчеты образовательных учреждений, информация о платных образовательных услугах и т.д.) на сайтах образовательных учреждений.</w:t>
      </w:r>
    </w:p>
    <w:p w:rsidR="003E753F" w:rsidRDefault="003E753F" w:rsidP="00803F1A">
      <w:r>
        <w:t>Темы, раскрывающие вопросы антикоррупционного образования, включены в курсы повышения квалификации, разработанные ИМЦ Курортного района.</w:t>
      </w:r>
    </w:p>
    <w:p w:rsidR="00402513" w:rsidRDefault="00402513" w:rsidP="0004693F"/>
    <w:p w:rsidR="003E753F" w:rsidRPr="006B0FCF" w:rsidRDefault="00961277" w:rsidP="0004693F">
      <w:pPr>
        <w:pStyle w:val="1"/>
        <w:spacing w:before="0" w:after="0"/>
      </w:pPr>
      <w:bookmarkStart w:id="6" w:name="_Toc81385596"/>
      <w:r>
        <w:t xml:space="preserve">6. </w:t>
      </w:r>
      <w:r w:rsidR="003E753F" w:rsidRPr="006B0FCF">
        <w:t>Выявление, поддержка и продвижение лучших образовательных практик</w:t>
      </w:r>
      <w:bookmarkEnd w:id="6"/>
    </w:p>
    <w:p w:rsidR="003E753F" w:rsidRDefault="003E753F" w:rsidP="00803F1A">
      <w:r w:rsidRPr="00AD3D09">
        <w:t>Лучший опыт педагогических работников выявляется, изучается и распространяется путем посещения уроков и занятий в ОО, организационно-методического</w:t>
      </w:r>
      <w:r>
        <w:t xml:space="preserve">  </w:t>
      </w:r>
      <w:r w:rsidRPr="00AD3D09">
        <w:t xml:space="preserve">сопровождения конкурсов различной направленности, проведения семинаров, мастер-классов, круглых столов. </w:t>
      </w:r>
    </w:p>
    <w:p w:rsidR="003E753F" w:rsidRPr="00AD13B0" w:rsidRDefault="003E753F" w:rsidP="00803F1A">
      <w:r w:rsidRPr="00AD13B0">
        <w:t>В рамках межкурсового повышения квалификации в 2020/2021 учебном году были проведены:</w:t>
      </w:r>
    </w:p>
    <w:p w:rsidR="003E753F" w:rsidRPr="00AD13B0" w:rsidRDefault="003E753F" w:rsidP="00803F1A">
      <w:r w:rsidRPr="00AD13B0">
        <w:lastRenderedPageBreak/>
        <w:t>- круглый стол в формате ВКС «Лучшие практики организации обучения с использованием электронного обучения и дистанционных образовательных технологий в общеобразовательных учреждениях Курортного района Сан</w:t>
      </w:r>
      <w:r>
        <w:t>кт-Петербурга» (</w:t>
      </w:r>
      <w:r w:rsidRPr="00AD13B0">
        <w:t>сентябрь 2020);</w:t>
      </w:r>
    </w:p>
    <w:p w:rsidR="003E753F" w:rsidRPr="00A31161" w:rsidRDefault="003E753F" w:rsidP="00803F1A">
      <w:r w:rsidRPr="00AD13B0">
        <w:t xml:space="preserve">- районная </w:t>
      </w:r>
      <w:r>
        <w:t>видеоконференция</w:t>
      </w:r>
      <w:r w:rsidRPr="00AD13B0">
        <w:t xml:space="preserve"> </w:t>
      </w:r>
      <w:r w:rsidRPr="00494C05">
        <w:t>«Современные образовательные технологии и методы реализации учебного процесса в цифровой образовательной среде»</w:t>
      </w:r>
      <w:r>
        <w:t xml:space="preserve">, на которой </w:t>
      </w:r>
      <w:r w:rsidR="00402513">
        <w:t xml:space="preserve">был </w:t>
      </w:r>
      <w:r>
        <w:t>п</w:t>
      </w:r>
      <w:r w:rsidRPr="00013F82">
        <w:rPr>
          <w:rFonts w:eastAsia="Arial"/>
          <w:lang w:val="ru"/>
        </w:rPr>
        <w:t>редставлен опыт работы педагогов Курортного района в области использования информационных технологий (создание цифровой образовательной среды).</w:t>
      </w:r>
      <w:r>
        <w:rPr>
          <w:rFonts w:eastAsia="Arial"/>
          <w:lang w:val="ru"/>
        </w:rPr>
        <w:t xml:space="preserve"> </w:t>
      </w:r>
      <w:r w:rsidRPr="00A31161">
        <w:rPr>
          <w:rFonts w:eastAsia="Arial"/>
          <w:lang w:val="ru"/>
        </w:rPr>
        <w:t>В работе</w:t>
      </w:r>
      <w:r>
        <w:rPr>
          <w:rFonts w:eastAsia="Arial"/>
          <w:lang w:val="ru"/>
        </w:rPr>
        <w:t xml:space="preserve"> конференции приняли участие педагоги из 12</w:t>
      </w:r>
      <w:r w:rsidRPr="00A31161">
        <w:rPr>
          <w:rFonts w:eastAsia="Arial"/>
          <w:lang w:val="ru"/>
        </w:rPr>
        <w:t xml:space="preserve"> образовательных учреждений района: ГБДОУ №</w:t>
      </w:r>
      <w:r>
        <w:rPr>
          <w:rFonts w:eastAsia="Arial"/>
          <w:lang w:val="ru"/>
        </w:rPr>
        <w:t xml:space="preserve"> </w:t>
      </w:r>
      <w:r w:rsidRPr="00A31161">
        <w:rPr>
          <w:rFonts w:eastAsia="Arial"/>
          <w:lang w:val="ru"/>
        </w:rPr>
        <w:t xml:space="preserve">28, </w:t>
      </w:r>
      <w:r>
        <w:rPr>
          <w:rFonts w:eastAsia="Arial"/>
          <w:lang w:val="ru"/>
        </w:rPr>
        <w:t xml:space="preserve">29, </w:t>
      </w:r>
      <w:r w:rsidRPr="00A31161">
        <w:rPr>
          <w:rFonts w:eastAsia="Arial"/>
          <w:lang w:val="ru"/>
        </w:rPr>
        <w:t xml:space="preserve">ГБОУ </w:t>
      </w:r>
      <w:r>
        <w:rPr>
          <w:rFonts w:eastAsia="Arial"/>
          <w:lang w:val="ru"/>
        </w:rPr>
        <w:t xml:space="preserve">№324, </w:t>
      </w:r>
      <w:r w:rsidRPr="00A31161">
        <w:rPr>
          <w:rFonts w:eastAsia="Arial"/>
          <w:lang w:val="ru"/>
        </w:rPr>
        <w:t>435,</w:t>
      </w:r>
      <w:r>
        <w:rPr>
          <w:rFonts w:eastAsia="Arial"/>
          <w:lang w:val="ru"/>
        </w:rPr>
        <w:t xml:space="preserve"> 437,</w:t>
      </w:r>
      <w:r w:rsidRPr="00A31161">
        <w:rPr>
          <w:rFonts w:eastAsia="Arial"/>
          <w:lang w:val="ru"/>
        </w:rPr>
        <w:t xml:space="preserve"> 4</w:t>
      </w:r>
      <w:r>
        <w:rPr>
          <w:rFonts w:eastAsia="Arial"/>
          <w:lang w:val="ru"/>
        </w:rPr>
        <w:t>66, 447, СДДТ,</w:t>
      </w:r>
      <w:r w:rsidRPr="00A31161">
        <w:rPr>
          <w:rFonts w:eastAsia="Arial"/>
          <w:lang w:val="ru"/>
        </w:rPr>
        <w:t xml:space="preserve"> ЗДДТ.</w:t>
      </w:r>
      <w:r>
        <w:rPr>
          <w:rFonts w:eastAsia="Arial"/>
          <w:lang w:val="ru"/>
        </w:rPr>
        <w:t xml:space="preserve"> </w:t>
      </w:r>
      <w:r w:rsidRPr="00A31161">
        <w:rPr>
          <w:rFonts w:eastAsia="Arial"/>
          <w:lang w:val="ru"/>
        </w:rPr>
        <w:t xml:space="preserve">Работа конференции проходила </w:t>
      </w:r>
      <w:r>
        <w:rPr>
          <w:rFonts w:eastAsia="Arial"/>
          <w:lang w:val="ru"/>
        </w:rPr>
        <w:t>в формате ВКС.</w:t>
      </w:r>
      <w:r w:rsidRPr="00580E5C">
        <w:rPr>
          <w:rFonts w:eastAsia="Calibri"/>
        </w:rPr>
        <w:t xml:space="preserve"> Всего было представлено 18 работ, из которых 6 работ – это уроки и занятия для дистанционного обучения.</w:t>
      </w:r>
      <w:r>
        <w:rPr>
          <w:rFonts w:eastAsia="Calibri"/>
        </w:rPr>
        <w:t xml:space="preserve"> </w:t>
      </w:r>
      <w:r w:rsidRPr="00A31161">
        <w:rPr>
          <w:rFonts w:eastAsia="Arial"/>
          <w:lang w:val="ru"/>
        </w:rPr>
        <w:t>Участники конференции представили свои авторские разработки в различных областях использования информационных технологий для создания цифровой образовательной среды в ОО: интерактивные технологии,</w:t>
      </w:r>
      <w:r>
        <w:rPr>
          <w:rFonts w:eastAsia="Arial"/>
          <w:lang w:val="ru"/>
        </w:rPr>
        <w:t xml:space="preserve"> </w:t>
      </w:r>
      <w:r w:rsidRPr="00A31161">
        <w:rPr>
          <w:rFonts w:eastAsia="Arial"/>
          <w:lang w:val="ru"/>
        </w:rPr>
        <w:t>интернет - технологии,</w:t>
      </w:r>
      <w:r>
        <w:rPr>
          <w:rFonts w:eastAsia="Arial"/>
          <w:lang w:val="ru"/>
        </w:rPr>
        <w:t xml:space="preserve"> </w:t>
      </w:r>
      <w:r w:rsidRPr="00A31161">
        <w:rPr>
          <w:rFonts w:eastAsia="Arial"/>
          <w:lang w:val="ru"/>
        </w:rPr>
        <w:t>тех</w:t>
      </w:r>
      <w:r>
        <w:rPr>
          <w:rFonts w:eastAsia="Arial"/>
          <w:lang w:val="ru"/>
        </w:rPr>
        <w:t>нологии дополненной реальности;</w:t>
      </w:r>
      <w:r w:rsidRPr="00A31161">
        <w:rPr>
          <w:rFonts w:eastAsia="Arial"/>
          <w:lang w:val="ru"/>
        </w:rPr>
        <w:t xml:space="preserve"> дистанционные технологии; те</w:t>
      </w:r>
      <w:r>
        <w:rPr>
          <w:rFonts w:eastAsia="Arial"/>
          <w:lang w:val="ru"/>
        </w:rPr>
        <w:t>хнологии мобильного образования.</w:t>
      </w:r>
    </w:p>
    <w:p w:rsidR="003E753F" w:rsidRPr="00AD13B0" w:rsidRDefault="003E753F" w:rsidP="00803F1A">
      <w:pPr>
        <w:rPr>
          <w:rFonts w:eastAsia="Calibri"/>
        </w:rPr>
      </w:pPr>
      <w:r w:rsidRPr="00AD13B0">
        <w:rPr>
          <w:rFonts w:eastAsia="Calibri"/>
        </w:rPr>
        <w:t>В районном этапе Фестиваля «Использование информационных технологий в образовательной деятельности» 2020/2021 приняли участие 12 образовательных учреж</w:t>
      </w:r>
      <w:r>
        <w:rPr>
          <w:rFonts w:eastAsia="Calibri"/>
        </w:rPr>
        <w:t>дений Курортного района: ГБОУ</w:t>
      </w:r>
      <w:r w:rsidRPr="00AD13B0">
        <w:rPr>
          <w:rFonts w:eastAsia="Calibri"/>
        </w:rPr>
        <w:t xml:space="preserve"> №324, 43</w:t>
      </w:r>
      <w:r>
        <w:rPr>
          <w:rFonts w:eastAsia="Calibri"/>
        </w:rPr>
        <w:t>3, 435, 437, 447, 450, 466, 545;</w:t>
      </w:r>
      <w:r w:rsidRPr="00AD13B0">
        <w:rPr>
          <w:rFonts w:eastAsia="Calibri"/>
        </w:rPr>
        <w:t xml:space="preserve"> </w:t>
      </w:r>
      <w:r>
        <w:rPr>
          <w:rFonts w:eastAsia="Calibri"/>
        </w:rPr>
        <w:t>ГБДОУ - №28, 29;</w:t>
      </w:r>
      <w:r w:rsidRPr="00AD13B0">
        <w:rPr>
          <w:rFonts w:eastAsia="Calibri"/>
        </w:rPr>
        <w:t xml:space="preserve"> </w:t>
      </w:r>
      <w:r>
        <w:rPr>
          <w:rFonts w:eastAsia="Calibri"/>
        </w:rPr>
        <w:t>ЗДДТ, СДДТ</w:t>
      </w:r>
      <w:r w:rsidRPr="00AD13B0">
        <w:rPr>
          <w:rFonts w:eastAsia="Calibri"/>
        </w:rPr>
        <w:t>.</w:t>
      </w:r>
      <w:r w:rsidRPr="00AD13B0">
        <w:t xml:space="preserve"> </w:t>
      </w:r>
      <w:r w:rsidRPr="00AD13B0">
        <w:rPr>
          <w:rFonts w:eastAsia="Calibri"/>
        </w:rPr>
        <w:t>На районном этапе фестива</w:t>
      </w:r>
      <w:r>
        <w:rPr>
          <w:rFonts w:eastAsia="Calibri"/>
        </w:rPr>
        <w:t xml:space="preserve">ля было  представлено 16 работ, их них 6 работ -  это </w:t>
      </w:r>
      <w:r w:rsidRPr="00AD13B0">
        <w:rPr>
          <w:rFonts w:eastAsia="Calibri"/>
        </w:rPr>
        <w:t xml:space="preserve">видеоуроки. </w:t>
      </w:r>
    </w:p>
    <w:p w:rsidR="003E753F" w:rsidRPr="00AD13B0" w:rsidRDefault="003E753F" w:rsidP="00803F1A">
      <w:r w:rsidRPr="00AD13B0">
        <w:t>В феврале 2021 года в ИМЦ прошла районная видеоконференция «Организация образовательной деятельности учащихся в ООО с использованием цифровой образовательной среды», в рамках которой  проходила защита фестивальных работ.</w:t>
      </w:r>
    </w:p>
    <w:p w:rsidR="003E753F" w:rsidRPr="00AD13B0" w:rsidRDefault="003E753F" w:rsidP="00803F1A">
      <w:r w:rsidRPr="00AD13B0">
        <w:t>На городской этап фестиваля была представлена работа педагога Дактор Марии Валерьевны ГБОУ НОШ №437 в номинации «Адаптивное обучение в цифровой образовательной среде». По итогам городского этапа работа получила статус участника.</w:t>
      </w:r>
    </w:p>
    <w:p w:rsidR="003E753F" w:rsidRPr="00892D01" w:rsidRDefault="003E753F" w:rsidP="00803F1A">
      <w:r>
        <w:t>В феврале 2021 года педагоги</w:t>
      </w:r>
      <w:r w:rsidRPr="00AD13B0">
        <w:t xml:space="preserve"> ГБОУ гимназия №</w:t>
      </w:r>
      <w:r>
        <w:t xml:space="preserve"> </w:t>
      </w:r>
      <w:r w:rsidRPr="00AD13B0">
        <w:t xml:space="preserve">433  </w:t>
      </w:r>
      <w:r>
        <w:t xml:space="preserve">приняли участие </w:t>
      </w:r>
      <w:r w:rsidRPr="00AD13B0">
        <w:t xml:space="preserve">в  работе </w:t>
      </w:r>
      <w:r w:rsidRPr="00AD13B0">
        <w:rPr>
          <w:lang w:val="en-US"/>
        </w:rPr>
        <w:t>VI</w:t>
      </w:r>
      <w:r w:rsidRPr="00AD13B0">
        <w:t xml:space="preserve"> Всероссийской научно-практической конференции «Дистанционное о</w:t>
      </w:r>
      <w:r>
        <w:t>бучение: реалии и перспективы» был представлен доклад</w:t>
      </w:r>
      <w:r w:rsidRPr="00AD13B0">
        <w:t xml:space="preserve"> на тему «GoogleClassroom – простой способ организации дистанционного обучения».</w:t>
      </w:r>
    </w:p>
    <w:p w:rsidR="003E753F" w:rsidRDefault="003E753F" w:rsidP="00803F1A">
      <w:pPr>
        <w:rPr>
          <w:b/>
          <w:i/>
        </w:rPr>
      </w:pPr>
    </w:p>
    <w:p w:rsidR="003E753F" w:rsidRPr="00AD3D09" w:rsidRDefault="003E753F" w:rsidP="00803F1A">
      <w:r>
        <w:t xml:space="preserve">Оказана </w:t>
      </w:r>
      <w:r w:rsidRPr="00AD3D09">
        <w:t>методическая и консультационная поддержка</w:t>
      </w:r>
      <w:r w:rsidRPr="00D97849">
        <w:t xml:space="preserve"> </w:t>
      </w:r>
      <w:r>
        <w:t>в</w:t>
      </w:r>
      <w:r w:rsidRPr="00AD3D09">
        <w:t xml:space="preserve">сем участникам </w:t>
      </w:r>
      <w:r>
        <w:t xml:space="preserve">профессиональных </w:t>
      </w:r>
      <w:r w:rsidRPr="00AD3D09">
        <w:t>конкурсов.</w:t>
      </w:r>
    </w:p>
    <w:p w:rsidR="003E753F" w:rsidRPr="00FD3BF1" w:rsidRDefault="003E753F" w:rsidP="00803F1A">
      <w:r w:rsidRPr="00A277A7">
        <w:rPr>
          <w:b/>
        </w:rPr>
        <w:t>К</w:t>
      </w:r>
      <w:r>
        <w:rPr>
          <w:b/>
        </w:rPr>
        <w:t xml:space="preserve">онкурс </w:t>
      </w:r>
      <w:r w:rsidRPr="00A277A7">
        <w:rPr>
          <w:b/>
        </w:rPr>
        <w:t>педагогических достижений Санкт-Петербурга</w:t>
      </w:r>
      <w:r>
        <w:t xml:space="preserve"> </w:t>
      </w:r>
    </w:p>
    <w:p w:rsidR="003E753F" w:rsidRPr="00B51F00" w:rsidRDefault="003E753F" w:rsidP="00803F1A">
      <w:pPr>
        <w:rPr>
          <w:b/>
        </w:rPr>
      </w:pPr>
      <w:r w:rsidRPr="00B51F00">
        <w:rPr>
          <w:b/>
          <w:i/>
        </w:rPr>
        <w:t>«Педагогические надежды</w:t>
      </w:r>
      <w:r w:rsidRPr="00B51F00">
        <w:rPr>
          <w:b/>
        </w:rPr>
        <w:t xml:space="preserve">» - </w:t>
      </w:r>
      <w:r w:rsidRPr="00B51F00">
        <w:t>Кузьмина А</w:t>
      </w:r>
      <w:r w:rsidR="008F6679">
        <w:t xml:space="preserve">нна </w:t>
      </w:r>
      <w:r w:rsidRPr="00B51F00">
        <w:t>А</w:t>
      </w:r>
      <w:r w:rsidR="008F6679">
        <w:t>лексеевна</w:t>
      </w:r>
      <w:r w:rsidRPr="00B51F00">
        <w:t xml:space="preserve">, учитель начальных классов ГБОУ </w:t>
      </w:r>
      <w:r>
        <w:t xml:space="preserve">СОШ № </w:t>
      </w:r>
      <w:r w:rsidR="00CC2EB7">
        <w:t>324</w:t>
      </w:r>
      <w:r w:rsidR="001E3A62" w:rsidRPr="00B51F00">
        <w:t>(участие)</w:t>
      </w:r>
      <w:r w:rsidR="001E3A62">
        <w:t>.</w:t>
      </w:r>
    </w:p>
    <w:p w:rsidR="003E753F" w:rsidRPr="00736E41" w:rsidRDefault="003E753F" w:rsidP="00803F1A">
      <w:pPr>
        <w:rPr>
          <w:b/>
        </w:rPr>
      </w:pPr>
      <w:r w:rsidRPr="00B51F00">
        <w:rPr>
          <w:b/>
          <w:i/>
        </w:rPr>
        <w:t xml:space="preserve"> «Учитель года» - </w:t>
      </w:r>
      <w:r w:rsidRPr="00B51F00">
        <w:t>Кочетова Е</w:t>
      </w:r>
      <w:r w:rsidR="008F6679">
        <w:t xml:space="preserve">лена </w:t>
      </w:r>
      <w:r w:rsidRPr="00B51F00">
        <w:t>В</w:t>
      </w:r>
      <w:r w:rsidR="008F6679">
        <w:t>асильевна</w:t>
      </w:r>
      <w:r w:rsidRPr="00B51F00">
        <w:t>, учитель русского языка и литерату</w:t>
      </w:r>
      <w:r>
        <w:t>ры ГБОУ гимназия № 433 (</w:t>
      </w:r>
      <w:r w:rsidRPr="00736E41">
        <w:t>Благодарственное письмо за победу в номинации «Настоящий учитель»</w:t>
      </w:r>
      <w:r w:rsidR="001E3A62" w:rsidRPr="001E3A62">
        <w:t xml:space="preserve"> </w:t>
      </w:r>
      <w:r w:rsidR="001E3A62">
        <w:t>(участие</w:t>
      </w:r>
      <w:r w:rsidRPr="00736E41">
        <w:t>)</w:t>
      </w:r>
      <w:r>
        <w:t>.</w:t>
      </w:r>
    </w:p>
    <w:p w:rsidR="003E753F" w:rsidRPr="00A106F7" w:rsidRDefault="003E753F" w:rsidP="00803F1A">
      <w:r w:rsidRPr="00A106F7">
        <w:rPr>
          <w:b/>
          <w:i/>
        </w:rPr>
        <w:t xml:space="preserve"> «Учитель-дефектолог года»</w:t>
      </w:r>
      <w:r w:rsidRPr="00A106F7">
        <w:t xml:space="preserve">  - Чернявская   Анастасия    Анатольевна,  логопед ЦППМСП - </w:t>
      </w:r>
      <w:r w:rsidRPr="00A106F7">
        <w:rPr>
          <w:b/>
        </w:rPr>
        <w:t>дипломант  конкурса</w:t>
      </w:r>
      <w:r>
        <w:rPr>
          <w:b/>
        </w:rPr>
        <w:t>.</w:t>
      </w:r>
    </w:p>
    <w:p w:rsidR="003E753F" w:rsidRPr="00B51F00" w:rsidRDefault="003E753F" w:rsidP="00803F1A">
      <w:r w:rsidRPr="00B51F00">
        <w:rPr>
          <w:b/>
          <w:i/>
        </w:rPr>
        <w:t>«Воспитатель года» -</w:t>
      </w:r>
      <w:r w:rsidRPr="00B51F00">
        <w:rPr>
          <w:i/>
          <w:color w:val="FF0000"/>
        </w:rPr>
        <w:t xml:space="preserve"> </w:t>
      </w:r>
      <w:r w:rsidRPr="00B51F00">
        <w:t>Касперович Е</w:t>
      </w:r>
      <w:r w:rsidR="008F6679">
        <w:t xml:space="preserve">катерина </w:t>
      </w:r>
      <w:r w:rsidRPr="00B51F00">
        <w:t>С</w:t>
      </w:r>
      <w:r w:rsidR="008F6679">
        <w:t>ергеевна</w:t>
      </w:r>
      <w:r w:rsidRPr="00B51F00">
        <w:t>, воспитатель ГБДОУ № 25 (участие)</w:t>
      </w:r>
      <w:r>
        <w:t>.</w:t>
      </w:r>
    </w:p>
    <w:p w:rsidR="003E753F" w:rsidRPr="00B51F00" w:rsidRDefault="003E753F" w:rsidP="00803F1A">
      <w:r w:rsidRPr="00B51F00">
        <w:rPr>
          <w:b/>
          <w:i/>
        </w:rPr>
        <w:t>«Сердце отдаю детям»</w:t>
      </w:r>
      <w:r>
        <w:rPr>
          <w:b/>
          <w:i/>
        </w:rPr>
        <w:t>:</w:t>
      </w:r>
      <w:r w:rsidRPr="00B51F00">
        <w:t xml:space="preserve"> </w:t>
      </w:r>
      <w:r w:rsidRPr="00B51F00">
        <w:rPr>
          <w:i/>
        </w:rPr>
        <w:t>«Педагог-мастер»</w:t>
      </w:r>
      <w:r w:rsidRPr="00B51F00">
        <w:t xml:space="preserve"> - Воробьев Юрий Борисович, </w:t>
      </w:r>
      <w:r w:rsidRPr="00B51F00">
        <w:rPr>
          <w:color w:val="000000"/>
          <w:spacing w:val="4"/>
        </w:rPr>
        <w:t xml:space="preserve">педагог дополнительного образования, СДДТ;  </w:t>
      </w:r>
      <w:r w:rsidRPr="00B51F00">
        <w:rPr>
          <w:i/>
        </w:rPr>
        <w:t xml:space="preserve">«Дебют» - </w:t>
      </w:r>
      <w:r w:rsidRPr="00B51F00">
        <w:t>Короткова Анастасия Юрьевна, ЗДДТ (уч</w:t>
      </w:r>
      <w:r>
        <w:t>а</w:t>
      </w:r>
      <w:r w:rsidRPr="00B51F00">
        <w:t>стие)</w:t>
      </w:r>
      <w:r>
        <w:t>.</w:t>
      </w:r>
    </w:p>
    <w:p w:rsidR="003E753F" w:rsidRDefault="003E753F" w:rsidP="00803F1A"/>
    <w:p w:rsidR="003E753F" w:rsidRPr="00923702" w:rsidRDefault="003E753F" w:rsidP="00803F1A">
      <w:pPr>
        <w:rPr>
          <w:b/>
          <w:i/>
        </w:rPr>
      </w:pPr>
      <w:r w:rsidRPr="00DD06F9">
        <w:lastRenderedPageBreak/>
        <w:t>Прудникова М</w:t>
      </w:r>
      <w:r w:rsidR="008F6679">
        <w:t xml:space="preserve">ария </w:t>
      </w:r>
      <w:r w:rsidRPr="00DD06F9">
        <w:t>В</w:t>
      </w:r>
      <w:r w:rsidR="008F6679">
        <w:t>алерьевна</w:t>
      </w:r>
      <w:r w:rsidRPr="00DD06F9">
        <w:t>, воспитатель ГБДОУ  № 25</w:t>
      </w:r>
      <w:r w:rsidRPr="00923702">
        <w:rPr>
          <w:b/>
          <w:i/>
        </w:rPr>
        <w:t xml:space="preserve"> – </w:t>
      </w:r>
      <w:r w:rsidRPr="00DD06F9">
        <w:rPr>
          <w:b/>
        </w:rPr>
        <w:t xml:space="preserve">лауреат заключительного этапа </w:t>
      </w:r>
      <w:r w:rsidRPr="00DD06F9">
        <w:rPr>
          <w:b/>
          <w:lang w:val="en-US"/>
        </w:rPr>
        <w:t>XI</w:t>
      </w:r>
      <w:r w:rsidRPr="00DD06F9">
        <w:rPr>
          <w:b/>
        </w:rPr>
        <w:t xml:space="preserve"> Всероссийского профессионального конкурса «Воспитатель года России» в 2020 году.</w:t>
      </w:r>
    </w:p>
    <w:p w:rsidR="003E753F" w:rsidRPr="00300420" w:rsidRDefault="003E753F" w:rsidP="00803F1A">
      <w:pPr>
        <w:rPr>
          <w:b/>
          <w:color w:val="FF0000"/>
        </w:rPr>
      </w:pPr>
    </w:p>
    <w:p w:rsidR="003E753F" w:rsidRPr="00E95D1C" w:rsidRDefault="003E753F" w:rsidP="00803F1A">
      <w:pPr>
        <w:rPr>
          <w:b/>
          <w:bCs/>
        </w:rPr>
      </w:pPr>
      <w:r w:rsidRPr="00E95D1C">
        <w:rPr>
          <w:b/>
          <w:bCs/>
        </w:rPr>
        <w:t>Районный конкурс эссе для молодых специалистов  образовательных учреждений Курортного района</w:t>
      </w:r>
      <w:r>
        <w:rPr>
          <w:b/>
          <w:bCs/>
        </w:rPr>
        <w:t xml:space="preserve"> </w:t>
      </w:r>
      <w:r w:rsidRPr="00E95D1C">
        <w:rPr>
          <w:b/>
        </w:rPr>
        <w:t>"Легко ли быть молодым педагогом?"</w:t>
      </w:r>
    </w:p>
    <w:p w:rsidR="003E753F" w:rsidRDefault="003E753F" w:rsidP="00803F1A">
      <w:r w:rsidRPr="00E95D1C">
        <w:rPr>
          <w:b/>
          <w:i/>
        </w:rPr>
        <w:t>Победители:</w:t>
      </w:r>
      <w:r w:rsidRPr="00E95D1C">
        <w:t xml:space="preserve"> Андреева Анастасия Константиновна,  учитель английского языка ГБОУ СОШ № 556 с углубленны</w:t>
      </w:r>
      <w:r>
        <w:t>м обучением английскому языку;</w:t>
      </w:r>
    </w:p>
    <w:p w:rsidR="003E753F" w:rsidRDefault="003E753F" w:rsidP="00803F1A">
      <w:r w:rsidRPr="00E95D1C">
        <w:t>Кузьмина Анна Алексеевна, учитель начальных классов ГБОУ СОШ № 324</w:t>
      </w:r>
      <w:r>
        <w:t>.</w:t>
      </w:r>
    </w:p>
    <w:p w:rsidR="003E753F" w:rsidRDefault="003E753F" w:rsidP="00803F1A"/>
    <w:p w:rsidR="003E753F" w:rsidRPr="0091503F" w:rsidRDefault="003E753F" w:rsidP="00803F1A">
      <w:pPr>
        <w:rPr>
          <w:b/>
        </w:rPr>
      </w:pPr>
      <w:r w:rsidRPr="0091503F">
        <w:rPr>
          <w:b/>
        </w:rPr>
        <w:t>Городской конкурс «Молодые педагоги – инновационные и талантливые»</w:t>
      </w:r>
      <w:r>
        <w:rPr>
          <w:b/>
        </w:rPr>
        <w:t>.</w:t>
      </w:r>
    </w:p>
    <w:p w:rsidR="003E753F" w:rsidRPr="00E95D1C" w:rsidRDefault="003E753F" w:rsidP="00803F1A">
      <w:r>
        <w:t>Левкина Алина Александровна, учитель начальных классов, ГБОУ № 435 (участие).</w:t>
      </w:r>
    </w:p>
    <w:p w:rsidR="003E753F" w:rsidRPr="00C17845" w:rsidRDefault="003E753F" w:rsidP="00803F1A"/>
    <w:p w:rsidR="003E753F" w:rsidRPr="00A277A7" w:rsidRDefault="003E753F" w:rsidP="00803F1A">
      <w:pPr>
        <w:rPr>
          <w:b/>
        </w:rPr>
      </w:pPr>
      <w:r w:rsidRPr="00A277A7">
        <w:rPr>
          <w:b/>
        </w:rPr>
        <w:t>Районный  конкурс педагогических достижений</w:t>
      </w:r>
      <w:r>
        <w:rPr>
          <w:b/>
        </w:rPr>
        <w:t xml:space="preserve"> (21 участник) </w:t>
      </w:r>
    </w:p>
    <w:p w:rsidR="003E753F" w:rsidRPr="00B51F00" w:rsidRDefault="003E753F" w:rsidP="00803F1A">
      <w:pPr>
        <w:rPr>
          <w:i/>
        </w:rPr>
      </w:pPr>
      <w:r>
        <w:t>Номинации:</w:t>
      </w:r>
    </w:p>
    <w:p w:rsidR="003E753F" w:rsidRPr="00B51F00" w:rsidRDefault="003E753F" w:rsidP="00803F1A">
      <w:pPr>
        <w:rPr>
          <w:b/>
          <w:i/>
        </w:rPr>
      </w:pPr>
      <w:r w:rsidRPr="00B51F00">
        <w:t xml:space="preserve">- </w:t>
      </w:r>
      <w:r w:rsidRPr="00B51F00">
        <w:rPr>
          <w:b/>
          <w:i/>
        </w:rPr>
        <w:t>«Педагогические надежды»</w:t>
      </w:r>
    </w:p>
    <w:p w:rsidR="003E753F" w:rsidRPr="00B51F00" w:rsidRDefault="003E753F" w:rsidP="00803F1A">
      <w:r w:rsidRPr="00B51F00">
        <w:t>Победитель в специальной номинации: Ефименко Мария Михайловна, учитель-олигофренопедагог,</w:t>
      </w:r>
      <w:r>
        <w:t xml:space="preserve"> ГБОУ школа № 69.</w:t>
      </w:r>
    </w:p>
    <w:p w:rsidR="003E753F" w:rsidRPr="00B51F00" w:rsidRDefault="003E753F" w:rsidP="00803F1A">
      <w:pPr>
        <w:rPr>
          <w:b/>
          <w:i/>
        </w:rPr>
      </w:pPr>
      <w:r>
        <w:t xml:space="preserve">- </w:t>
      </w:r>
      <w:r w:rsidRPr="00B51F00">
        <w:rPr>
          <w:b/>
          <w:i/>
        </w:rPr>
        <w:t>«Учитель - предметник»</w:t>
      </w:r>
    </w:p>
    <w:p w:rsidR="003E753F" w:rsidRPr="00B51F00" w:rsidRDefault="003E753F" w:rsidP="00803F1A">
      <w:r w:rsidRPr="00B51F00">
        <w:t>Лауреаты: Константинова Ольга Олеговна, учитель  английского языка, ГБОУ СОШ № 545;</w:t>
      </w:r>
    </w:p>
    <w:p w:rsidR="003E753F" w:rsidRPr="00B51F00" w:rsidRDefault="003E753F" w:rsidP="00803F1A">
      <w:r w:rsidRPr="00B51F00">
        <w:t>Загерс Антон Валдисович, учитель физической культуры, ГБОУ СОШ № 541</w:t>
      </w:r>
      <w:r>
        <w:t>.</w:t>
      </w:r>
    </w:p>
    <w:p w:rsidR="003E753F" w:rsidRPr="00B51F00" w:rsidRDefault="003E753F" w:rsidP="00803F1A">
      <w:pPr>
        <w:rPr>
          <w:b/>
          <w:i/>
        </w:rPr>
      </w:pPr>
      <w:r w:rsidRPr="00B51F00">
        <w:rPr>
          <w:b/>
          <w:i/>
        </w:rPr>
        <w:t>- «Воспитатель ДОУ»</w:t>
      </w:r>
    </w:p>
    <w:p w:rsidR="003E753F" w:rsidRPr="00B51F00" w:rsidRDefault="003E753F" w:rsidP="00803F1A">
      <w:r w:rsidRPr="00B51F00">
        <w:t>Победитель: Григорьева Светлана Геннадьевна, воспитатель,  ГБДОУ № 30</w:t>
      </w:r>
      <w:r>
        <w:t>.</w:t>
      </w:r>
    </w:p>
    <w:p w:rsidR="003E753F" w:rsidRPr="00B51F00" w:rsidRDefault="003E753F" w:rsidP="00803F1A">
      <w:pPr>
        <w:rPr>
          <w:b/>
          <w:i/>
        </w:rPr>
      </w:pPr>
      <w:r w:rsidRPr="00B51F00">
        <w:t xml:space="preserve">- </w:t>
      </w:r>
      <w:r w:rsidRPr="00B51F00">
        <w:rPr>
          <w:b/>
          <w:i/>
        </w:rPr>
        <w:t>«Учитель здоровья»</w:t>
      </w:r>
    </w:p>
    <w:p w:rsidR="003E753F" w:rsidRPr="00B51F00" w:rsidRDefault="003E753F" w:rsidP="00803F1A">
      <w:r w:rsidRPr="00B51F00">
        <w:t>Победитель: Шилова Евгения Валерьевна - педагог дополнительного образования, СДДТ</w:t>
      </w:r>
      <w:r>
        <w:t>.</w:t>
      </w:r>
    </w:p>
    <w:p w:rsidR="003E753F" w:rsidRDefault="003E753F" w:rsidP="00803F1A">
      <w:pPr>
        <w:rPr>
          <w:b/>
        </w:rPr>
      </w:pPr>
    </w:p>
    <w:p w:rsidR="003E753F" w:rsidRDefault="003E753F" w:rsidP="00803F1A">
      <w:r w:rsidRPr="00485DAA">
        <w:rPr>
          <w:b/>
        </w:rPr>
        <w:t xml:space="preserve">Конкурс педагогических достижений по физической культуре </w:t>
      </w:r>
      <w:r>
        <w:rPr>
          <w:b/>
        </w:rPr>
        <w:t xml:space="preserve">и спорту </w:t>
      </w:r>
      <w:r w:rsidRPr="00485DAA">
        <w:rPr>
          <w:b/>
        </w:rPr>
        <w:t>Санкт-Петербурга в 2021 году</w:t>
      </w:r>
      <w:r>
        <w:t xml:space="preserve">: </w:t>
      </w:r>
    </w:p>
    <w:p w:rsidR="003E753F" w:rsidRPr="00485DAA" w:rsidRDefault="003E753F" w:rsidP="00803F1A">
      <w:pPr>
        <w:rPr>
          <w:i/>
        </w:rPr>
      </w:pPr>
      <w:r w:rsidRPr="00485DAA">
        <w:rPr>
          <w:i/>
        </w:rPr>
        <w:t>- номинация «Творческий потенциал учителя при проведении учебной работы»</w:t>
      </w:r>
    </w:p>
    <w:p w:rsidR="003E753F" w:rsidRPr="00485DAA" w:rsidRDefault="003E753F" w:rsidP="00803F1A">
      <w:pPr>
        <w:rPr>
          <w:i/>
          <w:u w:val="single"/>
        </w:rPr>
      </w:pPr>
      <w:r>
        <w:t>Качурина Надежда Владимировна, учитель физической культуры, ГБОУ СОШ № 435.</w:t>
      </w:r>
    </w:p>
    <w:p w:rsidR="003E753F" w:rsidRDefault="003E753F" w:rsidP="00803F1A"/>
    <w:p w:rsidR="003E753F" w:rsidRDefault="003E753F" w:rsidP="00803F1A">
      <w:pPr>
        <w:rPr>
          <w:b/>
        </w:rPr>
      </w:pPr>
      <w:r w:rsidRPr="006A0908">
        <w:rPr>
          <w:b/>
        </w:rPr>
        <w:t xml:space="preserve">Санкт-Петербургский городской этап </w:t>
      </w:r>
      <w:r w:rsidRPr="006A0908">
        <w:rPr>
          <w:b/>
          <w:lang w:val="en-US"/>
        </w:rPr>
        <w:t>XII</w:t>
      </w:r>
      <w:r w:rsidRPr="006A0908">
        <w:rPr>
          <w:b/>
        </w:rPr>
        <w:t xml:space="preserve"> Всероссийского конкурса «Учитель здоровья России – 2021»</w:t>
      </w:r>
      <w:r>
        <w:rPr>
          <w:b/>
        </w:rPr>
        <w:t>.</w:t>
      </w:r>
      <w:r w:rsidRPr="00D234B9">
        <w:t xml:space="preserve"> </w:t>
      </w:r>
      <w:r>
        <w:t>Участие:</w:t>
      </w:r>
    </w:p>
    <w:p w:rsidR="003E753F" w:rsidRPr="008A0049" w:rsidRDefault="003E753F" w:rsidP="00803F1A">
      <w:r>
        <w:t xml:space="preserve">Загерс Антон </w:t>
      </w:r>
      <w:r w:rsidRPr="00D86ADD">
        <w:t>Валдисович</w:t>
      </w:r>
      <w:r>
        <w:t xml:space="preserve"> - </w:t>
      </w:r>
      <w:r w:rsidRPr="008A0049">
        <w:t xml:space="preserve">учитель </w:t>
      </w:r>
      <w:r>
        <w:t>физической культуры ГБОУ СОШ № 541.</w:t>
      </w:r>
    </w:p>
    <w:p w:rsidR="003E753F" w:rsidRPr="006A0908" w:rsidRDefault="003E753F" w:rsidP="00803F1A">
      <w:r w:rsidRPr="00323490">
        <w:t>Шилова Е</w:t>
      </w:r>
      <w:r>
        <w:t>вгения Валерьевна - педагог дополнительного образования СДДТ.</w:t>
      </w:r>
    </w:p>
    <w:p w:rsidR="003E753F" w:rsidRPr="00485DAA" w:rsidRDefault="003E753F" w:rsidP="00803F1A">
      <w:r>
        <w:t>Горельцева Елена Владимировна - педагог-психолог ГБОУ СОШ № 556.</w:t>
      </w:r>
    </w:p>
    <w:p w:rsidR="003E753F" w:rsidRDefault="003E753F" w:rsidP="00803F1A">
      <w:pPr>
        <w:rPr>
          <w:b/>
        </w:rPr>
      </w:pPr>
    </w:p>
    <w:p w:rsidR="003E753F" w:rsidRPr="00D234B9" w:rsidRDefault="003E753F" w:rsidP="00803F1A">
      <w:pPr>
        <w:rPr>
          <w:b/>
        </w:rPr>
      </w:pPr>
      <w:r w:rsidRPr="00D234B9">
        <w:rPr>
          <w:b/>
        </w:rPr>
        <w:t>Городской  методический  проект «Эффективный заместитель руководителя образовательной организации» и «Санкт-Петербургская методическая школа»</w:t>
      </w:r>
      <w:r>
        <w:rPr>
          <w:b/>
        </w:rPr>
        <w:t>:</w:t>
      </w:r>
    </w:p>
    <w:p w:rsidR="003E753F" w:rsidRPr="00947E26" w:rsidRDefault="003E753F" w:rsidP="00803F1A">
      <w:r w:rsidRPr="00947E26">
        <w:t>Дактор Мария Валериевна, заместитель директора по учебно-воспитательной работе ГБОУ школа № 437</w:t>
      </w:r>
      <w:r>
        <w:t xml:space="preserve"> (участие).</w:t>
      </w:r>
    </w:p>
    <w:p w:rsidR="003E753F" w:rsidRDefault="003E753F" w:rsidP="00803F1A">
      <w:pPr>
        <w:rPr>
          <w:b/>
        </w:rPr>
      </w:pPr>
    </w:p>
    <w:p w:rsidR="003E753F" w:rsidRDefault="003E753F" w:rsidP="00803F1A">
      <w:pPr>
        <w:rPr>
          <w:b/>
        </w:rPr>
      </w:pPr>
      <w:r w:rsidRPr="00E95D1C">
        <w:rPr>
          <w:b/>
        </w:rPr>
        <w:t>«Конкурс на присуждение премий лучшим учителям за достижения в педагогической</w:t>
      </w:r>
      <w:r>
        <w:rPr>
          <w:b/>
        </w:rPr>
        <w:t xml:space="preserve"> </w:t>
      </w:r>
      <w:r w:rsidRPr="00E95D1C">
        <w:rPr>
          <w:b/>
        </w:rPr>
        <w:t xml:space="preserve"> деятельности (федеральная пр</w:t>
      </w:r>
      <w:r>
        <w:rPr>
          <w:b/>
        </w:rPr>
        <w:t xml:space="preserve">емия)» (200 тысяч) – </w:t>
      </w:r>
      <w:r w:rsidRPr="00F05A50">
        <w:t>участники</w:t>
      </w:r>
      <w:r>
        <w:t>:</w:t>
      </w:r>
    </w:p>
    <w:p w:rsidR="003E753F" w:rsidRPr="00E95D1C" w:rsidRDefault="003E753F" w:rsidP="00803F1A">
      <w:r w:rsidRPr="00E95D1C">
        <w:t>Шахова Е</w:t>
      </w:r>
      <w:r w:rsidR="008F6679">
        <w:t xml:space="preserve">катерина </w:t>
      </w:r>
      <w:r w:rsidRPr="00E95D1C">
        <w:t>А</w:t>
      </w:r>
      <w:r w:rsidR="008F6679">
        <w:t>ндреевна</w:t>
      </w:r>
      <w:r w:rsidRPr="00E95D1C">
        <w:t xml:space="preserve"> – учитель химии, ГБОУ СОШ № 450</w:t>
      </w:r>
      <w:r>
        <w:t>.</w:t>
      </w:r>
    </w:p>
    <w:p w:rsidR="003E753F" w:rsidRDefault="003E753F" w:rsidP="00803F1A">
      <w:r>
        <w:lastRenderedPageBreak/>
        <w:t>Диевская Д</w:t>
      </w:r>
      <w:r w:rsidR="008F6679">
        <w:t xml:space="preserve">арья </w:t>
      </w:r>
      <w:r>
        <w:t>Н</w:t>
      </w:r>
      <w:r w:rsidR="008F6679">
        <w:t>иколаевна</w:t>
      </w:r>
      <w:r>
        <w:t xml:space="preserve"> – учитель английского языка, ГБОУ СОШ № 556.</w:t>
      </w:r>
    </w:p>
    <w:p w:rsidR="00961277" w:rsidRDefault="00961277" w:rsidP="00803F1A">
      <w:pPr>
        <w:rPr>
          <w:b/>
          <w:bCs/>
          <w:color w:val="000000"/>
        </w:rPr>
      </w:pPr>
    </w:p>
    <w:p w:rsidR="003E753F" w:rsidRPr="00D234B9" w:rsidRDefault="003E753F" w:rsidP="00803F1A">
      <w:pPr>
        <w:rPr>
          <w:color w:val="FF0000"/>
        </w:rPr>
      </w:pPr>
      <w:r>
        <w:rPr>
          <w:b/>
          <w:bCs/>
          <w:color w:val="000000"/>
        </w:rPr>
        <w:t>Конкурс на присуждение премии</w:t>
      </w:r>
      <w:r w:rsidRPr="002C0DE6">
        <w:rPr>
          <w:b/>
        </w:rPr>
        <w:t xml:space="preserve"> </w:t>
      </w:r>
      <w:r w:rsidRPr="00E95D1C">
        <w:rPr>
          <w:b/>
        </w:rPr>
        <w:t>Правительства Санкт-Петербурга</w:t>
      </w:r>
      <w:r>
        <w:rPr>
          <w:b/>
          <w:bCs/>
          <w:color w:val="000000"/>
        </w:rPr>
        <w:t xml:space="preserve"> </w:t>
      </w:r>
      <w:r w:rsidRPr="004C1F17">
        <w:rPr>
          <w:b/>
        </w:rPr>
        <w:t>«Лучший руководитель государственного образовательного учреждения Санкт-Петербурга</w:t>
      </w:r>
      <w:r>
        <w:rPr>
          <w:b/>
        </w:rPr>
        <w:t xml:space="preserve">» - </w:t>
      </w:r>
      <w:r w:rsidRPr="00D234B9">
        <w:t>Терещенко И</w:t>
      </w:r>
      <w:r w:rsidR="008F6679">
        <w:t xml:space="preserve">рина </w:t>
      </w:r>
      <w:r w:rsidRPr="00D234B9">
        <w:t>Б</w:t>
      </w:r>
      <w:r w:rsidR="008F6679">
        <w:t>орисовна</w:t>
      </w:r>
      <w:r>
        <w:t>,</w:t>
      </w:r>
      <w:r w:rsidRPr="00D234B9">
        <w:t xml:space="preserve"> директор ГБОУ школа № 437</w:t>
      </w:r>
      <w:r>
        <w:t xml:space="preserve"> (участие).</w:t>
      </w:r>
    </w:p>
    <w:p w:rsidR="003E753F" w:rsidRDefault="003E753F" w:rsidP="00803F1A"/>
    <w:p w:rsidR="003E753F" w:rsidRPr="00D234B9" w:rsidRDefault="003E753F" w:rsidP="00803F1A">
      <w:r w:rsidRPr="00E95D1C">
        <w:rPr>
          <w:b/>
        </w:rPr>
        <w:t>Премия Правительства Санкт-Петербурга</w:t>
      </w:r>
      <w:r w:rsidRPr="00E95D1C">
        <w:t xml:space="preserve"> </w:t>
      </w:r>
      <w:r w:rsidRPr="00E95D1C">
        <w:rPr>
          <w:b/>
        </w:rPr>
        <w:t>«Лучший классный руководитель Санкт-Петербурга»</w:t>
      </w:r>
      <w:r>
        <w:t xml:space="preserve"> - </w:t>
      </w:r>
      <w:r w:rsidRPr="00D234B9">
        <w:t>Лукашкина М</w:t>
      </w:r>
      <w:r w:rsidR="008F6679">
        <w:t xml:space="preserve">арина </w:t>
      </w:r>
      <w:r w:rsidRPr="00D234B9">
        <w:t>В</w:t>
      </w:r>
      <w:r w:rsidR="008F6679">
        <w:t>ладимировна</w:t>
      </w:r>
      <w:r w:rsidRPr="00D234B9">
        <w:t>, учитель начальных классов ГБОУ СОШ № 324</w:t>
      </w:r>
      <w:r>
        <w:t>.</w:t>
      </w:r>
    </w:p>
    <w:p w:rsidR="003E753F" w:rsidRPr="00E95D1C" w:rsidRDefault="003E753F" w:rsidP="00803F1A">
      <w:pPr>
        <w:rPr>
          <w:b/>
          <w:i/>
        </w:rPr>
      </w:pPr>
    </w:p>
    <w:p w:rsidR="003E753F" w:rsidRPr="00E95D1C" w:rsidRDefault="003E753F" w:rsidP="00803F1A">
      <w:r w:rsidRPr="00E95D1C">
        <w:rPr>
          <w:b/>
        </w:rPr>
        <w:t>Премия Правительства Санкт-Петербурга</w:t>
      </w:r>
      <w:r w:rsidRPr="00E95D1C">
        <w:t xml:space="preserve"> </w:t>
      </w:r>
      <w:r w:rsidRPr="00E95D1C">
        <w:rPr>
          <w:b/>
        </w:rPr>
        <w:t>«Лучший воспитатель государственного дошкольного образовательного учреждения Санкт-Петербурга»</w:t>
      </w:r>
      <w:r>
        <w:t>:</w:t>
      </w:r>
    </w:p>
    <w:p w:rsidR="003E753F" w:rsidRPr="00D234B9" w:rsidRDefault="003E753F" w:rsidP="00803F1A">
      <w:r w:rsidRPr="00D234B9">
        <w:t>Прудникова М</w:t>
      </w:r>
      <w:r w:rsidR="008F6679">
        <w:t xml:space="preserve">ария </w:t>
      </w:r>
      <w:r w:rsidRPr="00D234B9">
        <w:t>В</w:t>
      </w:r>
      <w:r w:rsidR="008F6679">
        <w:t>алерьевна</w:t>
      </w:r>
      <w:r w:rsidRPr="00D234B9">
        <w:t>, воспитатель ГБДОУ № 25;</w:t>
      </w:r>
    </w:p>
    <w:p w:rsidR="003E753F" w:rsidRDefault="003E753F" w:rsidP="00803F1A">
      <w:r w:rsidRPr="00D234B9">
        <w:t>Павлова М</w:t>
      </w:r>
      <w:r w:rsidR="008F6679">
        <w:t>аргарита Александровна</w:t>
      </w:r>
      <w:r w:rsidRPr="00D234B9">
        <w:t>, воспитатель ГБДОУ № 28</w:t>
      </w:r>
      <w:r>
        <w:t>.</w:t>
      </w:r>
    </w:p>
    <w:p w:rsidR="00402513" w:rsidRPr="00D234B9" w:rsidRDefault="00402513" w:rsidP="0004693F">
      <w:pPr>
        <w:ind w:firstLine="709"/>
        <w:rPr>
          <w:rFonts w:eastAsia="Lucida Sans Unicode"/>
          <w:kern w:val="2"/>
        </w:rPr>
      </w:pPr>
    </w:p>
    <w:p w:rsidR="004D6E5A" w:rsidRDefault="004D6E5A" w:rsidP="0004693F">
      <w:pPr>
        <w:pStyle w:val="1"/>
        <w:spacing w:before="0" w:after="0"/>
      </w:pPr>
      <w:bookmarkStart w:id="7" w:name="_Toc81385597"/>
      <w:r>
        <w:t>7. Организационно-методическое сопровождение развития системы выявления и поддержки одаренных детей и обучающихся, имеющих различные образовательные потребности</w:t>
      </w:r>
      <w:bookmarkEnd w:id="7"/>
    </w:p>
    <w:p w:rsidR="003E753F" w:rsidRDefault="004D6E5A" w:rsidP="00803F1A">
      <w:r>
        <w:t>В соответствии с приказом ГБУ ИМЦ Курортного района Санкт-Петербурга от 14.09.2020 № 31 «Об организации и проведении школьного и районного этапов всероссийской олимпиады школьников в 2020/2021 учебном году» с 14 октября по 25 декабря  организовано проведение районного  этапа всероссийской олимпиады школьников по 22 предметам:</w:t>
      </w:r>
    </w:p>
    <w:p w:rsidR="00402513" w:rsidRDefault="00402513" w:rsidP="00803F1A"/>
    <w:p w:rsidR="004D6E5A" w:rsidRDefault="004D6E5A" w:rsidP="0004693F">
      <w:pPr>
        <w:pStyle w:val="3"/>
        <w:spacing w:before="0" w:after="0"/>
      </w:pPr>
      <w:r w:rsidRPr="00AD377D">
        <w:t>Количественные данные по этапам всероссийской олимпиады школьников</w:t>
      </w:r>
      <w:r>
        <w:t xml:space="preserve"> </w:t>
      </w:r>
      <w:r w:rsidRPr="00AD377D">
        <w:t>2020/2021</w:t>
      </w:r>
      <w:r>
        <w:t xml:space="preserve"> </w:t>
      </w:r>
      <w:r w:rsidRPr="00AD377D">
        <w:t>учебный год</w:t>
      </w:r>
    </w:p>
    <w:p w:rsidR="00402513" w:rsidRPr="00402513" w:rsidRDefault="00402513" w:rsidP="00402513"/>
    <w:tbl>
      <w:tblPr>
        <w:tblStyle w:val="-1"/>
        <w:tblW w:w="9606" w:type="dxa"/>
        <w:tblLayout w:type="fixed"/>
        <w:tblCellMar>
          <w:left w:w="57" w:type="dxa"/>
          <w:right w:w="57" w:type="dxa"/>
        </w:tblCellMar>
        <w:tblLook w:val="06A0" w:firstRow="1" w:lastRow="0" w:firstColumn="1" w:lastColumn="0" w:noHBand="1" w:noVBand="1"/>
      </w:tblPr>
      <w:tblGrid>
        <w:gridCol w:w="534"/>
        <w:gridCol w:w="1842"/>
        <w:gridCol w:w="1418"/>
        <w:gridCol w:w="1276"/>
        <w:gridCol w:w="1134"/>
        <w:gridCol w:w="1275"/>
        <w:gridCol w:w="1134"/>
        <w:gridCol w:w="993"/>
      </w:tblGrid>
      <w:tr w:rsidR="004D6E5A" w:rsidRPr="00402513" w:rsidTr="009A4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Cs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№</w:t>
            </w:r>
          </w:p>
          <w:p w:rsidR="004D6E5A" w:rsidRPr="00402513" w:rsidRDefault="004D6E5A" w:rsidP="0004693F">
            <w:pPr>
              <w:ind w:left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E5A" w:rsidRPr="00402513" w:rsidRDefault="004D6E5A" w:rsidP="0004693F">
            <w:pPr>
              <w:ind w:left="0" w:firstLin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</w:rPr>
              <w:t>Предметы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Школьный этап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Районный этап</w:t>
            </w:r>
          </w:p>
        </w:tc>
      </w:tr>
      <w:tr w:rsidR="004D6E5A" w:rsidRPr="00402513" w:rsidTr="009A406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A" w:rsidRPr="009A4061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Кол-во участни-ков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A" w:rsidRPr="009A4061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Кол-во победи-телей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A" w:rsidRPr="009A4061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Кол-во при</w:t>
            </w:r>
            <w:r w:rsidR="009A4061">
              <w:rPr>
                <w:rFonts w:asciiTheme="majorHAnsi" w:hAnsiTheme="majorHAnsi" w:cstheme="minorHAnsi"/>
                <w:b/>
              </w:rPr>
              <w:t>-</w:t>
            </w:r>
            <w:r w:rsidRPr="009A4061">
              <w:rPr>
                <w:rFonts w:asciiTheme="majorHAnsi" w:hAnsiTheme="majorHAnsi" w:cstheme="minorHAnsi"/>
                <w:b/>
              </w:rPr>
              <w:t>зёров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A" w:rsidRPr="009A4061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Кол-во участни</w:t>
            </w:r>
            <w:r w:rsidR="009A4061">
              <w:rPr>
                <w:rFonts w:asciiTheme="majorHAnsi" w:hAnsiTheme="majorHAnsi" w:cstheme="minorHAnsi"/>
                <w:b/>
              </w:rPr>
              <w:t>-</w:t>
            </w:r>
            <w:r w:rsidRPr="009A4061">
              <w:rPr>
                <w:rFonts w:asciiTheme="majorHAnsi" w:hAnsiTheme="majorHAnsi" w:cstheme="minorHAnsi"/>
                <w:b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A" w:rsidRPr="009A4061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Кол-во победи-телей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E5A" w:rsidRPr="009A4061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Кол-во при</w:t>
            </w:r>
            <w:r w:rsidR="009A4061">
              <w:rPr>
                <w:rFonts w:asciiTheme="majorHAnsi" w:hAnsiTheme="majorHAnsi" w:cstheme="minorHAnsi"/>
                <w:b/>
              </w:rPr>
              <w:t>-</w:t>
            </w:r>
            <w:r w:rsidRPr="009A4061">
              <w:rPr>
                <w:rFonts w:asciiTheme="majorHAnsi" w:hAnsiTheme="majorHAnsi" w:cstheme="minorHAnsi"/>
                <w:b/>
              </w:rPr>
              <w:t>зёров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8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Искусство (МХК)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Китайский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11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Немецкий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13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11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16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8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/>
              </w:rPr>
            </w:pPr>
            <w:r w:rsidRPr="00402513">
              <w:rPr>
                <w:rFonts w:asciiTheme="majorHAnsi" w:hAnsiTheme="majorHAnsi" w:cstheme="minorHAnsi"/>
                <w:color w:val="000000"/>
              </w:rPr>
              <w:t>0</w:t>
            </w:r>
          </w:p>
        </w:tc>
      </w:tr>
      <w:tr w:rsidR="004D6E5A" w:rsidRPr="00402513" w:rsidTr="009A40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rPr>
                <w:rFonts w:asciiTheme="majorHAnsi" w:hAnsiTheme="majorHAnsi" w:cstheme="minorHAnsi"/>
                <w:b w:val="0"/>
                <w:color w:val="000000"/>
              </w:rPr>
            </w:pPr>
            <w:r w:rsidRPr="00402513">
              <w:rPr>
                <w:rFonts w:asciiTheme="majorHAnsi" w:hAnsiTheme="majorHAnsi" w:cstheme="minorHAnsi"/>
                <w:b w:val="0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402513">
              <w:rPr>
                <w:rFonts w:asciiTheme="majorHAnsi" w:hAnsiTheme="majorHAnsi" w:cstheme="minorHAnsi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402513">
              <w:rPr>
                <w:rFonts w:asciiTheme="majorHAnsi" w:hAnsiTheme="majorHAnsi" w:cstheme="minorHAnsi"/>
                <w:b/>
                <w:bCs/>
                <w:color w:val="000000"/>
              </w:rPr>
              <w:t>3666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402513">
              <w:rPr>
                <w:rFonts w:asciiTheme="majorHAnsi" w:hAnsiTheme="majorHAnsi" w:cstheme="minorHAnsi"/>
                <w:b/>
                <w:bCs/>
                <w:color w:val="000000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402513">
              <w:rPr>
                <w:rFonts w:asciiTheme="majorHAnsi" w:hAnsiTheme="majorHAnsi" w:cstheme="minorHAnsi"/>
                <w:b/>
                <w:bCs/>
                <w:color w:val="000000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402513">
              <w:rPr>
                <w:rFonts w:asciiTheme="majorHAnsi" w:hAnsiTheme="majorHAnsi" w:cstheme="minorHAnsi"/>
                <w:b/>
                <w:bCs/>
                <w:color w:val="000000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402513">
              <w:rPr>
                <w:rFonts w:asciiTheme="majorHAnsi" w:hAnsiTheme="majorHAnsi" w:cstheme="minorHAnsi"/>
                <w:b/>
                <w:bCs/>
                <w:color w:val="00000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6E5A" w:rsidRPr="00402513" w:rsidRDefault="004D6E5A" w:rsidP="0004693F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402513">
              <w:rPr>
                <w:rFonts w:asciiTheme="majorHAnsi" w:hAnsiTheme="majorHAnsi" w:cstheme="minorHAnsi"/>
                <w:b/>
                <w:bCs/>
                <w:color w:val="000000"/>
              </w:rPr>
              <w:t>103</w:t>
            </w:r>
          </w:p>
        </w:tc>
      </w:tr>
    </w:tbl>
    <w:p w:rsidR="004D6E5A" w:rsidRDefault="004D6E5A" w:rsidP="0004693F"/>
    <w:p w:rsidR="004D6E5A" w:rsidRDefault="009363F3" w:rsidP="00803F1A">
      <w:r>
        <w:t xml:space="preserve">В региональном этапе ВсОШ в 20/21 учебном году приняли участие </w:t>
      </w:r>
      <w:r w:rsidR="004D6E5A">
        <w:t>38</w:t>
      </w:r>
      <w:r w:rsidR="004D6E5A" w:rsidRPr="005E2569">
        <w:t xml:space="preserve"> </w:t>
      </w:r>
      <w:r>
        <w:t>учащихся</w:t>
      </w:r>
      <w:r w:rsidR="004D6E5A" w:rsidRPr="00AD3D09">
        <w:t xml:space="preserve"> (из них: </w:t>
      </w:r>
      <w:r w:rsidR="004D6E5A">
        <w:t>5</w:t>
      </w:r>
      <w:r w:rsidR="004D6E5A" w:rsidRPr="00AD3D09">
        <w:t xml:space="preserve"> победител</w:t>
      </w:r>
      <w:r w:rsidR="004D6E5A">
        <w:t>ей</w:t>
      </w:r>
      <w:r w:rsidR="004D6E5A" w:rsidRPr="00AD3D09">
        <w:t xml:space="preserve">, </w:t>
      </w:r>
      <w:r w:rsidR="004D6E5A">
        <w:t>13</w:t>
      </w:r>
      <w:r>
        <w:t xml:space="preserve"> призеров).</w:t>
      </w:r>
    </w:p>
    <w:p w:rsidR="008F6679" w:rsidRPr="00AD3D09" w:rsidRDefault="008F6679" w:rsidP="00803F1A"/>
    <w:p w:rsidR="004D6E5A" w:rsidRPr="00AD3D09" w:rsidRDefault="009363F3" w:rsidP="0004693F">
      <w:pPr>
        <w:pStyle w:val="3"/>
        <w:spacing w:before="0" w:after="0"/>
      </w:pPr>
      <w:r w:rsidRPr="00AD3D09">
        <w:t>Результаты участия во Всероссийской олимпиаде школьников: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23"/>
        <w:gridCol w:w="2846"/>
        <w:gridCol w:w="1701"/>
        <w:gridCol w:w="2323"/>
        <w:gridCol w:w="2213"/>
      </w:tblGrid>
      <w:tr w:rsidR="004D6E5A" w:rsidRPr="00402513" w:rsidTr="009A4061">
        <w:trPr>
          <w:trHeight w:val="449"/>
        </w:trPr>
        <w:tc>
          <w:tcPr>
            <w:tcW w:w="523" w:type="dxa"/>
            <w:vAlign w:val="center"/>
          </w:tcPr>
          <w:p w:rsidR="004D6E5A" w:rsidRPr="009A4061" w:rsidRDefault="004D6E5A" w:rsidP="009A4061">
            <w:pPr>
              <w:ind w:left="0" w:firstLine="0"/>
              <w:jc w:val="center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№</w:t>
            </w:r>
          </w:p>
        </w:tc>
        <w:tc>
          <w:tcPr>
            <w:tcW w:w="2846" w:type="dxa"/>
            <w:vAlign w:val="center"/>
          </w:tcPr>
          <w:p w:rsidR="004D6E5A" w:rsidRPr="009A4061" w:rsidRDefault="004D6E5A" w:rsidP="009A4061">
            <w:pPr>
              <w:ind w:left="0" w:firstLine="0"/>
              <w:jc w:val="center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ФИ</w:t>
            </w:r>
          </w:p>
        </w:tc>
        <w:tc>
          <w:tcPr>
            <w:tcW w:w="1701" w:type="dxa"/>
            <w:vAlign w:val="center"/>
          </w:tcPr>
          <w:p w:rsidR="004D6E5A" w:rsidRPr="009A4061" w:rsidRDefault="004D6E5A" w:rsidP="009A4061">
            <w:pPr>
              <w:ind w:left="0" w:firstLine="0"/>
              <w:jc w:val="center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ОО, класс</w:t>
            </w:r>
          </w:p>
        </w:tc>
        <w:tc>
          <w:tcPr>
            <w:tcW w:w="2323" w:type="dxa"/>
            <w:vAlign w:val="center"/>
          </w:tcPr>
          <w:p w:rsidR="004D6E5A" w:rsidRPr="009A4061" w:rsidRDefault="004D6E5A" w:rsidP="009A4061">
            <w:pPr>
              <w:ind w:left="0" w:firstLine="0"/>
              <w:jc w:val="center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Предмет</w:t>
            </w:r>
          </w:p>
        </w:tc>
        <w:tc>
          <w:tcPr>
            <w:tcW w:w="2213" w:type="dxa"/>
            <w:vAlign w:val="center"/>
          </w:tcPr>
          <w:p w:rsidR="004D6E5A" w:rsidRPr="009A4061" w:rsidRDefault="004D6E5A" w:rsidP="009A4061">
            <w:pPr>
              <w:ind w:left="0" w:firstLine="0"/>
              <w:jc w:val="center"/>
              <w:rPr>
                <w:rFonts w:asciiTheme="majorHAnsi" w:hAnsiTheme="majorHAnsi" w:cstheme="minorHAnsi"/>
                <w:b/>
              </w:rPr>
            </w:pPr>
            <w:r w:rsidRPr="009A4061">
              <w:rPr>
                <w:rFonts w:asciiTheme="majorHAnsi" w:hAnsiTheme="majorHAnsi" w:cstheme="minorHAnsi"/>
                <w:b/>
              </w:rPr>
              <w:t>Результат</w:t>
            </w:r>
            <w:r w:rsidR="00D33B2F">
              <w:rPr>
                <w:rFonts w:asciiTheme="majorHAnsi" w:hAnsiTheme="majorHAnsi" w:cstheme="minorHAnsi"/>
                <w:b/>
              </w:rPr>
              <w:t xml:space="preserve"> регионального уровня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jc w:val="left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Хоречко Дмитрий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324, 11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ОБЖ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Певзнер Ольга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433, 11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Искусство (МХК)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Победитель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Антропова Марина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450, 9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Биология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Победитель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Антропова Марина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450, 9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Русский язык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Антропова Марина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450, 9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Экология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Корчагина Дарья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450, 11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Биология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 xml:space="preserve">Тимофеев Герман 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450, 9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Биология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Тимофеев Герман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450, 9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География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Тимофеев Герман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450, 9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Экология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Победитель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Тимофеев Герман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450, 9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Русский язык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Мирошников Евгений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466, 10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Астрономия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Победитель/</w:t>
            </w:r>
          </w:p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Участник заключительного этапа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Варбан  Екатерина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445, 11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История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Варбан  Екатерина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445, 11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Английский язык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 xml:space="preserve">Горобец Александр    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556, 10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Английский язык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Горобец Александр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556, 10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Обществознание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Победитель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Сазонова Анна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556, 9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Физкультура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 xml:space="preserve">Полтовец Мирослава   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556, 10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Физкультура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  <w:tr w:rsidR="004D6E5A" w:rsidRPr="00402513" w:rsidTr="004D6E5A">
        <w:tc>
          <w:tcPr>
            <w:tcW w:w="523" w:type="dxa"/>
          </w:tcPr>
          <w:p w:rsidR="004D6E5A" w:rsidRPr="00402513" w:rsidRDefault="004D6E5A" w:rsidP="0004693F">
            <w:pPr>
              <w:pStyle w:val="a6"/>
              <w:numPr>
                <w:ilvl w:val="0"/>
                <w:numId w:val="9"/>
              </w:num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2846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 xml:space="preserve">Шадрин Илья.   </w:t>
            </w:r>
          </w:p>
        </w:tc>
        <w:tc>
          <w:tcPr>
            <w:tcW w:w="1701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ГБОУ № 556, 11 класс</w:t>
            </w:r>
          </w:p>
        </w:tc>
        <w:tc>
          <w:tcPr>
            <w:tcW w:w="232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Физкультура</w:t>
            </w:r>
          </w:p>
        </w:tc>
        <w:tc>
          <w:tcPr>
            <w:tcW w:w="2213" w:type="dxa"/>
          </w:tcPr>
          <w:p w:rsidR="004D6E5A" w:rsidRPr="00402513" w:rsidRDefault="004D6E5A" w:rsidP="0004693F">
            <w:pPr>
              <w:ind w:left="0" w:firstLine="0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Призер</w:t>
            </w:r>
          </w:p>
        </w:tc>
      </w:tr>
    </w:tbl>
    <w:p w:rsidR="004D6E5A" w:rsidRDefault="004D6E5A" w:rsidP="0004693F">
      <w:pPr>
        <w:ind w:firstLine="567"/>
      </w:pPr>
    </w:p>
    <w:p w:rsidR="004D6E5A" w:rsidRDefault="004D6E5A" w:rsidP="0004693F">
      <w:pPr>
        <w:pStyle w:val="3"/>
        <w:spacing w:before="0" w:after="0"/>
      </w:pPr>
      <w:r w:rsidRPr="00AD3D09">
        <w:t>Результаты участия образовательных учреждений</w:t>
      </w:r>
      <w:r w:rsidR="009363F3">
        <w:t xml:space="preserve"> </w:t>
      </w:r>
      <w:r w:rsidRPr="00AD3D09">
        <w:t xml:space="preserve"> во Всероссийской олимпиаде школьников за несколько лет</w:t>
      </w:r>
    </w:p>
    <w:p w:rsidR="00402513" w:rsidRPr="00402513" w:rsidRDefault="00402513" w:rsidP="00402513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127"/>
        <w:gridCol w:w="1559"/>
        <w:gridCol w:w="1843"/>
      </w:tblGrid>
      <w:tr w:rsidR="004D6E5A" w:rsidRPr="00402513" w:rsidTr="009363F3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</w:rPr>
            </w:pPr>
            <w:r w:rsidRPr="00402513">
              <w:rPr>
                <w:rFonts w:asciiTheme="majorHAnsi" w:hAnsiTheme="majorHAnsi" w:cstheme="minorHAnsi"/>
                <w:b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</w:rPr>
            </w:pPr>
            <w:r w:rsidRPr="00402513">
              <w:rPr>
                <w:rFonts w:asciiTheme="majorHAnsi" w:hAnsiTheme="majorHAnsi" w:cstheme="minorHAnsi"/>
                <w:b/>
              </w:rPr>
              <w:t>2018/2019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</w:rPr>
            </w:pPr>
            <w:r w:rsidRPr="00402513">
              <w:rPr>
                <w:rFonts w:asciiTheme="majorHAnsi" w:hAnsiTheme="majorHAnsi" w:cstheme="minorHAnsi"/>
                <w:b/>
              </w:rPr>
              <w:t>2019/2020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</w:rPr>
            </w:pPr>
            <w:r w:rsidRPr="00402513">
              <w:rPr>
                <w:rFonts w:asciiTheme="majorHAnsi" w:hAnsiTheme="majorHAnsi" w:cstheme="minorHAnsi"/>
                <w:b/>
              </w:rPr>
              <w:t>2020/2021</w:t>
            </w:r>
          </w:p>
        </w:tc>
      </w:tr>
      <w:tr w:rsidR="004D6E5A" w:rsidRPr="00402513" w:rsidTr="009363F3">
        <w:trPr>
          <w:trHeight w:val="6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left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Победители и призёры</w:t>
            </w:r>
          </w:p>
          <w:p w:rsidR="004D6E5A" w:rsidRPr="00402513" w:rsidRDefault="004D6E5A" w:rsidP="0004693F">
            <w:pPr>
              <w:ind w:firstLine="0"/>
              <w:jc w:val="left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регионального этапа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left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8 (23%)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left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9 (37,5%)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left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18 (47%)</w:t>
            </w:r>
          </w:p>
        </w:tc>
      </w:tr>
      <w:tr w:rsidR="004D6E5A" w:rsidRPr="00402513" w:rsidTr="009363F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left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Направлено на региональный тур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left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 xml:space="preserve">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left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5A" w:rsidRPr="00402513" w:rsidRDefault="004D6E5A" w:rsidP="0004693F">
            <w:pPr>
              <w:ind w:firstLine="0"/>
              <w:jc w:val="left"/>
              <w:rPr>
                <w:rFonts w:asciiTheme="majorHAnsi" w:hAnsiTheme="majorHAnsi" w:cstheme="minorHAnsi"/>
              </w:rPr>
            </w:pPr>
            <w:r w:rsidRPr="00402513">
              <w:rPr>
                <w:rFonts w:asciiTheme="majorHAnsi" w:hAnsiTheme="majorHAnsi" w:cstheme="minorHAnsi"/>
              </w:rPr>
              <w:t>38</w:t>
            </w:r>
          </w:p>
        </w:tc>
      </w:tr>
    </w:tbl>
    <w:p w:rsidR="004D6E5A" w:rsidRPr="00AD3D09" w:rsidRDefault="004D6E5A" w:rsidP="0004693F">
      <w:pPr>
        <w:ind w:firstLine="709"/>
        <w:contextualSpacing/>
        <w:rPr>
          <w:rFonts w:eastAsia="Calibri"/>
        </w:rPr>
      </w:pPr>
    </w:p>
    <w:p w:rsidR="009363F3" w:rsidRDefault="009363F3" w:rsidP="0004693F">
      <w:pPr>
        <w:ind w:firstLine="0"/>
      </w:pPr>
      <w:r w:rsidRPr="00AD3D09">
        <w:rPr>
          <w:noProof/>
          <w:lang w:eastAsia="ru-RU"/>
        </w:rPr>
        <w:drawing>
          <wp:inline distT="0" distB="0" distL="0" distR="0" wp14:anchorId="39DC482D" wp14:editId="52C9C4FB">
            <wp:extent cx="6042660" cy="1386840"/>
            <wp:effectExtent l="0" t="0" r="1524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2513" w:rsidRDefault="00402513" w:rsidP="0004693F">
      <w:pPr>
        <w:ind w:firstLine="0"/>
      </w:pPr>
    </w:p>
    <w:p w:rsidR="009363F3" w:rsidRDefault="009363F3" w:rsidP="0004693F">
      <w:pPr>
        <w:pStyle w:val="1"/>
        <w:spacing w:before="0" w:after="0"/>
      </w:pPr>
      <w:bookmarkStart w:id="8" w:name="_Toc81385598"/>
      <w:r>
        <w:t>8. Оценка качества образования</w:t>
      </w:r>
      <w:bookmarkEnd w:id="8"/>
    </w:p>
    <w:p w:rsidR="009363F3" w:rsidRDefault="009363F3" w:rsidP="00803F1A">
      <w:r>
        <w:t xml:space="preserve">В 2020/2021 учебном году во всех образовательных организациях района проведены исследования качества образования разного уровня: </w:t>
      </w:r>
    </w:p>
    <w:p w:rsidR="009363F3" w:rsidRDefault="009363F3" w:rsidP="00803F1A">
      <w:r>
        <w:t>государственная итоговая аттестация (ЕГЭ,  ОГЭ),</w:t>
      </w:r>
    </w:p>
    <w:p w:rsidR="009363F3" w:rsidRDefault="009363F3" w:rsidP="00803F1A">
      <w:r>
        <w:t xml:space="preserve">рейтинги образовательных организаций общего образования, </w:t>
      </w:r>
    </w:p>
    <w:p w:rsidR="009363F3" w:rsidRDefault="009363F3" w:rsidP="00803F1A">
      <w:r>
        <w:t xml:space="preserve">независимая оценка качества условий осуществления образовательной деятельности,  </w:t>
      </w:r>
    </w:p>
    <w:p w:rsidR="009363F3" w:rsidRDefault="009363F3" w:rsidP="00803F1A">
      <w:r>
        <w:t>диагностические работы разного уровня (ВПР, РДР).</w:t>
      </w:r>
    </w:p>
    <w:p w:rsidR="00402513" w:rsidRDefault="00402513" w:rsidP="00803F1A"/>
    <w:p w:rsidR="009363F3" w:rsidRDefault="009363F3" w:rsidP="0004693F">
      <w:pPr>
        <w:pStyle w:val="2"/>
        <w:spacing w:before="0" w:after="0"/>
      </w:pPr>
      <w:r>
        <w:t>Организация государственной итоговой аттестации</w:t>
      </w:r>
    </w:p>
    <w:p w:rsidR="008E521A" w:rsidRPr="008E521A" w:rsidRDefault="008E521A" w:rsidP="008E521A"/>
    <w:p w:rsidR="009363F3" w:rsidRDefault="009363F3" w:rsidP="00803F1A">
      <w:r>
        <w:t xml:space="preserve">Для проведения ГИА-9 организовано 5 ППЭ: ГБОУ СОШ №324, ГБОУ гимназия №433, ГБОУ СОШ №541, ГБОУ школа №69, ГБОУ школа №656. </w:t>
      </w:r>
    </w:p>
    <w:p w:rsidR="009363F3" w:rsidRDefault="009363F3" w:rsidP="00803F1A">
      <w:r>
        <w:t>Для работников ППЭ организовано дистанционное обучение в РЦОИ (вебинары) – 1 обучение по каждой категории работников (кроме организаторов в аудитории и вне аудитории) и получили удостоверения.</w:t>
      </w:r>
    </w:p>
    <w:p w:rsidR="009363F3" w:rsidRDefault="009363F3" w:rsidP="00803F1A">
      <w:r>
        <w:t xml:space="preserve">В 2021 году ОГЭ проводится в соответствии с Приказом Министерства просвещения Российской Федерации, Федеральной службы по надзору в сфере образования и науки от 12.04.2021 № 162/471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году" (Зарегистрирован 23.04.2021 № 63222), Приказом Министерства просвещения Российской Федерации, Федеральной службы </w:t>
      </w:r>
      <w:r>
        <w:lastRenderedPageBreak/>
        <w:t>по надзору в сфере образования и науки от 12.04.2021 № 163/472 "Об утверждении единого расписания и продолжительности проведения государственного выпускного экзамена по каждому учебному предмету, требований к использованию средств обучения и воспитания при его проведении в 2021 году" (Зарегистрирован 23.04.2021 № 63221), Приказом Министерства просвещения Российской Федерации, Федеральной службы по надзору в сфере образования и науки от 16.03.2021 № 104/306 "Об особенностях проведения государственной итоговой аттестации по образовательным программам основного общего образования в 2021 году" (Зарегистрирован 02.04.2021 № 62970).</w:t>
      </w:r>
    </w:p>
    <w:p w:rsidR="009363F3" w:rsidRDefault="009363F3" w:rsidP="00803F1A">
      <w:r>
        <w:t xml:space="preserve">Всего сдавали в Курортном районе – 556 чел., из них: </w:t>
      </w:r>
    </w:p>
    <w:p w:rsidR="009363F3" w:rsidRDefault="009363F3" w:rsidP="00803F1A">
      <w:r>
        <w:t xml:space="preserve">120 СПО – 50 чел., из них: ГВЭ – 3 чел.; </w:t>
      </w:r>
    </w:p>
    <w:p w:rsidR="009363F3" w:rsidRDefault="009363F3" w:rsidP="00803F1A">
      <w:r>
        <w:t xml:space="preserve">660 «Зеркальный» – 6 чел.; </w:t>
      </w:r>
    </w:p>
    <w:p w:rsidR="009363F3" w:rsidRDefault="009363F3" w:rsidP="00803F1A">
      <w:r>
        <w:t>ЧОУ «Академия» – 6 чел.</w:t>
      </w:r>
    </w:p>
    <w:p w:rsidR="009363F3" w:rsidRDefault="009363F3" w:rsidP="00803F1A">
      <w:r>
        <w:t>Выпускников ОУ района – 494 чел., из них:</w:t>
      </w:r>
    </w:p>
    <w:p w:rsidR="009363F3" w:rsidRDefault="009363F3" w:rsidP="00803F1A">
      <w:r>
        <w:t>со справкой – 0 чел.,</w:t>
      </w:r>
    </w:p>
    <w:p w:rsidR="009363F3" w:rsidRDefault="009363F3" w:rsidP="00803F1A">
      <w:r>
        <w:t>ОВЗ – 1 чел. (435 – 1 чел.),</w:t>
      </w:r>
    </w:p>
    <w:p w:rsidR="009363F3" w:rsidRDefault="009363F3" w:rsidP="00803F1A">
      <w:r>
        <w:t>ГВЭ – 24 чел. (69 – 10 чел., 656 – 11 чел., 447 – 1 чел., 466 – 2 чел.)</w:t>
      </w:r>
    </w:p>
    <w:p w:rsidR="009363F3" w:rsidRDefault="009363F3" w:rsidP="00803F1A">
      <w:r>
        <w:t>Из 494 человек аттестат получили 487 человек, на сентябрьские сроки зарегистрированы 7 человек.</w:t>
      </w:r>
    </w:p>
    <w:p w:rsidR="00402513" w:rsidRDefault="00402513" w:rsidP="0004693F">
      <w:pPr>
        <w:ind w:firstLine="709"/>
      </w:pPr>
    </w:p>
    <w:p w:rsidR="005D0A41" w:rsidRDefault="005D0A41" w:rsidP="0004693F">
      <w:pPr>
        <w:pStyle w:val="3"/>
        <w:spacing w:before="0" w:after="0"/>
      </w:pPr>
      <w:r w:rsidRPr="00201DDE">
        <w:t>Результаты ОГЭ-2021</w:t>
      </w:r>
    </w:p>
    <w:p w:rsidR="00402513" w:rsidRPr="00402513" w:rsidRDefault="00402513" w:rsidP="00402513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175"/>
        <w:gridCol w:w="791"/>
        <w:gridCol w:w="456"/>
        <w:gridCol w:w="424"/>
        <w:gridCol w:w="425"/>
        <w:gridCol w:w="423"/>
        <w:gridCol w:w="423"/>
        <w:gridCol w:w="425"/>
        <w:gridCol w:w="427"/>
        <w:gridCol w:w="423"/>
        <w:gridCol w:w="425"/>
        <w:gridCol w:w="425"/>
        <w:gridCol w:w="425"/>
        <w:gridCol w:w="567"/>
        <w:gridCol w:w="283"/>
        <w:gridCol w:w="390"/>
        <w:gridCol w:w="697"/>
        <w:gridCol w:w="760"/>
      </w:tblGrid>
      <w:tr w:rsidR="008B7EB6" w:rsidRPr="00402513" w:rsidTr="008B7EB6">
        <w:trPr>
          <w:trHeight w:val="480"/>
        </w:trPr>
        <w:tc>
          <w:tcPr>
            <w:tcW w:w="627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pStyle w:val="ad"/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ru-RU"/>
              </w:rPr>
            </w:pPr>
            <w:r w:rsidRPr="00402513">
              <w:rPr>
                <w:rFonts w:asciiTheme="majorHAnsi" w:hAnsiTheme="majorHAnsi" w:cstheme="minorHAnsi"/>
                <w:b/>
                <w:sz w:val="20"/>
                <w:szCs w:val="20"/>
              </w:rPr>
              <w:t>Предметы</w:t>
            </w:r>
          </w:p>
          <w:p w:rsidR="005D0A41" w:rsidRPr="00402513" w:rsidRDefault="005D0A41" w:rsidP="0004693F">
            <w:pPr>
              <w:pStyle w:val="ad"/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ru-RU"/>
              </w:rPr>
            </w:pPr>
            <w:r w:rsidRPr="00402513">
              <w:rPr>
                <w:rFonts w:asciiTheme="majorHAnsi" w:hAnsiTheme="majorHAnsi" w:cstheme="minorHAnsi"/>
                <w:b/>
                <w:sz w:val="20"/>
                <w:szCs w:val="20"/>
              </w:rPr>
              <w:t>(средний балл)</w:t>
            </w:r>
          </w:p>
        </w:tc>
        <w:tc>
          <w:tcPr>
            <w:tcW w:w="422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402513">
              <w:rPr>
                <w:rFonts w:asciiTheme="majorHAnsi" w:hAnsiTheme="majorHAnsi" w:cstheme="minorHAnsi"/>
                <w:b/>
                <w:sz w:val="20"/>
                <w:szCs w:val="20"/>
              </w:rPr>
              <w:t>Курорт</w:t>
            </w:r>
            <w:r w:rsidR="008B7EB6" w:rsidRPr="00402513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 w:rsidRPr="00402513">
              <w:rPr>
                <w:rFonts w:asciiTheme="majorHAnsi" w:hAnsiTheme="majorHAnsi" w:cstheme="minorHAnsi"/>
                <w:b/>
                <w:sz w:val="20"/>
                <w:szCs w:val="20"/>
              </w:rPr>
              <w:t>ный район</w:t>
            </w:r>
          </w:p>
        </w:tc>
        <w:tc>
          <w:tcPr>
            <w:tcW w:w="243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28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03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ГБОУ ШИ</w:t>
            </w:r>
          </w:p>
        </w:tc>
        <w:tc>
          <w:tcPr>
            <w:tcW w:w="151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72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ЧОУ «Ака</w:t>
            </w:r>
            <w:r w:rsidR="008B7EB6"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-</w:t>
            </w: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демия»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  <w:vAlign w:val="center"/>
            <w:hideMark/>
          </w:tcPr>
          <w:p w:rsidR="005D0A41" w:rsidRPr="00402513" w:rsidRDefault="005D0A41" w:rsidP="0004693F">
            <w:pPr>
              <w:ind w:left="0" w:firstLine="0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СОШ №</w:t>
            </w:r>
            <w:r w:rsidR="008B7EB6"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> </w:t>
            </w: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20"/>
                <w:szCs w:val="20"/>
              </w:rPr>
              <w:t xml:space="preserve">660 </w:t>
            </w: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16"/>
                <w:szCs w:val="20"/>
              </w:rPr>
              <w:t>«Зеркаль</w:t>
            </w:r>
            <w:r w:rsidR="00BE370D" w:rsidRPr="00402513">
              <w:rPr>
                <w:rFonts w:asciiTheme="majorHAnsi" w:eastAsia="Calibri" w:hAnsiTheme="majorHAnsi" w:cstheme="minorHAnsi"/>
                <w:b/>
                <w:color w:val="000000"/>
                <w:sz w:val="16"/>
                <w:szCs w:val="20"/>
              </w:rPr>
              <w:t>-</w:t>
            </w:r>
            <w:r w:rsidRPr="00402513">
              <w:rPr>
                <w:rFonts w:asciiTheme="majorHAnsi" w:eastAsia="Calibri" w:hAnsiTheme="majorHAnsi" w:cstheme="minorHAnsi"/>
                <w:b/>
                <w:color w:val="000000"/>
                <w:sz w:val="16"/>
                <w:szCs w:val="20"/>
              </w:rPr>
              <w:t>ный»</w:t>
            </w:r>
          </w:p>
        </w:tc>
      </w:tr>
      <w:tr w:rsidR="008B7EB6" w:rsidRPr="00402513" w:rsidTr="008B7EB6">
        <w:trPr>
          <w:trHeight w:val="300"/>
        </w:trPr>
        <w:tc>
          <w:tcPr>
            <w:tcW w:w="6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pStyle w:val="ad"/>
              <w:ind w:left="0" w:firstLine="0"/>
              <w:rPr>
                <w:rFonts w:asciiTheme="majorHAnsi" w:eastAsia="Times New Roman" w:hAnsiTheme="majorHAnsi" w:cstheme="minorHAnsi"/>
                <w:sz w:val="22"/>
                <w:lang w:eastAsia="ru-RU"/>
              </w:rPr>
            </w:pPr>
            <w:r w:rsidRPr="00402513">
              <w:rPr>
                <w:rFonts w:asciiTheme="majorHAnsi" w:hAnsiTheme="majorHAnsi" w:cstheme="minorHAnsi"/>
                <w:sz w:val="22"/>
              </w:rPr>
              <w:t>Русский язык</w:t>
            </w:r>
          </w:p>
        </w:tc>
        <w:tc>
          <w:tcPr>
            <w:tcW w:w="422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hAnsiTheme="majorHAnsi" w:cstheme="minorHAnsi"/>
                <w:sz w:val="22"/>
              </w:rPr>
            </w:pPr>
            <w:r w:rsidRPr="00402513">
              <w:rPr>
                <w:rFonts w:asciiTheme="majorHAnsi" w:hAnsiTheme="majorHAnsi" w:cstheme="minorHAnsi"/>
                <w:sz w:val="22"/>
              </w:rPr>
              <w:t>3,9</w:t>
            </w:r>
          </w:p>
        </w:tc>
        <w:tc>
          <w:tcPr>
            <w:tcW w:w="243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3,9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4,4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4,1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3,7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4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3,9</w:t>
            </w:r>
          </w:p>
        </w:tc>
        <w:tc>
          <w:tcPr>
            <w:tcW w:w="228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4,2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3,6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3,4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3,9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4,1</w:t>
            </w:r>
          </w:p>
        </w:tc>
        <w:tc>
          <w:tcPr>
            <w:tcW w:w="303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3,8</w:t>
            </w:r>
          </w:p>
        </w:tc>
        <w:tc>
          <w:tcPr>
            <w:tcW w:w="151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-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-</w:t>
            </w:r>
          </w:p>
        </w:tc>
        <w:tc>
          <w:tcPr>
            <w:tcW w:w="372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4,7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3,8</w:t>
            </w:r>
          </w:p>
        </w:tc>
      </w:tr>
      <w:tr w:rsidR="008B7EB6" w:rsidRPr="00402513" w:rsidTr="008B7EB6">
        <w:trPr>
          <w:trHeight w:val="300"/>
        </w:trPr>
        <w:tc>
          <w:tcPr>
            <w:tcW w:w="6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pStyle w:val="ad"/>
              <w:ind w:left="0" w:firstLine="0"/>
              <w:rPr>
                <w:rFonts w:asciiTheme="majorHAnsi" w:eastAsia="Times New Roman" w:hAnsiTheme="majorHAnsi" w:cstheme="minorHAnsi"/>
                <w:sz w:val="22"/>
                <w:lang w:eastAsia="ru-RU"/>
              </w:rPr>
            </w:pPr>
            <w:r w:rsidRPr="00402513">
              <w:rPr>
                <w:rFonts w:asciiTheme="majorHAnsi" w:hAnsiTheme="majorHAnsi" w:cstheme="minorHAnsi"/>
                <w:sz w:val="22"/>
              </w:rPr>
              <w:t>Математика</w:t>
            </w:r>
          </w:p>
        </w:tc>
        <w:tc>
          <w:tcPr>
            <w:tcW w:w="422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hAnsiTheme="majorHAnsi" w:cstheme="minorHAnsi"/>
                <w:sz w:val="22"/>
              </w:rPr>
            </w:pPr>
            <w:r w:rsidRPr="00402513">
              <w:rPr>
                <w:rFonts w:asciiTheme="majorHAnsi" w:hAnsiTheme="majorHAnsi" w:cstheme="minorHAnsi"/>
                <w:sz w:val="22"/>
              </w:rPr>
              <w:t>3,6</w:t>
            </w:r>
          </w:p>
        </w:tc>
        <w:tc>
          <w:tcPr>
            <w:tcW w:w="243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3,8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3,8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3,9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3,7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3,2</w:t>
            </w:r>
          </w:p>
        </w:tc>
        <w:tc>
          <w:tcPr>
            <w:tcW w:w="228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3,8</w:t>
            </w:r>
          </w:p>
        </w:tc>
        <w:tc>
          <w:tcPr>
            <w:tcW w:w="22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3,4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3,5</w:t>
            </w:r>
          </w:p>
        </w:tc>
        <w:tc>
          <w:tcPr>
            <w:tcW w:w="227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3,6</w:t>
            </w:r>
          </w:p>
        </w:tc>
        <w:tc>
          <w:tcPr>
            <w:tcW w:w="303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3,4</w:t>
            </w:r>
          </w:p>
        </w:tc>
        <w:tc>
          <w:tcPr>
            <w:tcW w:w="151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-</w:t>
            </w:r>
          </w:p>
        </w:tc>
        <w:tc>
          <w:tcPr>
            <w:tcW w:w="208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-</w:t>
            </w:r>
          </w:p>
        </w:tc>
        <w:tc>
          <w:tcPr>
            <w:tcW w:w="372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3,8</w:t>
            </w:r>
          </w:p>
        </w:tc>
        <w:tc>
          <w:tcPr>
            <w:tcW w:w="406" w:type="pct"/>
            <w:tcMar>
              <w:left w:w="0" w:type="dxa"/>
              <w:right w:w="0" w:type="dxa"/>
            </w:tcMar>
            <w:hideMark/>
          </w:tcPr>
          <w:p w:rsidR="005D0A41" w:rsidRPr="00402513" w:rsidRDefault="005D0A41" w:rsidP="0004693F">
            <w:pPr>
              <w:ind w:left="0" w:firstLine="0"/>
              <w:jc w:val="left"/>
              <w:rPr>
                <w:rFonts w:asciiTheme="majorHAnsi" w:eastAsia="Times New Roman" w:hAnsiTheme="majorHAnsi" w:cstheme="minorHAnsi"/>
                <w:color w:val="000000"/>
                <w:sz w:val="22"/>
                <w:lang w:eastAsia="ru-RU"/>
              </w:rPr>
            </w:pPr>
            <w:r w:rsidRPr="00402513">
              <w:rPr>
                <w:rFonts w:asciiTheme="majorHAnsi" w:eastAsia="Calibri" w:hAnsiTheme="majorHAnsi" w:cstheme="minorHAnsi"/>
                <w:color w:val="000000"/>
                <w:sz w:val="22"/>
              </w:rPr>
              <w:t>3</w:t>
            </w:r>
          </w:p>
        </w:tc>
      </w:tr>
    </w:tbl>
    <w:p w:rsidR="008E521A" w:rsidRDefault="008E521A" w:rsidP="0004693F">
      <w:pPr>
        <w:pStyle w:val="3"/>
        <w:spacing w:before="0" w:after="0"/>
      </w:pPr>
    </w:p>
    <w:p w:rsidR="00201DDE" w:rsidRDefault="00201DDE" w:rsidP="0004693F">
      <w:pPr>
        <w:pStyle w:val="3"/>
        <w:spacing w:before="0" w:after="0"/>
      </w:pPr>
      <w:r w:rsidRPr="00201DDE">
        <w:t>Результаты ОГЭ в Курортном районе в 2021 г. в сравнении с 2015-2019 гг.</w:t>
      </w:r>
    </w:p>
    <w:p w:rsidR="008E521A" w:rsidRPr="008E521A" w:rsidRDefault="008E521A" w:rsidP="008E521A"/>
    <w:p w:rsidR="00201DDE" w:rsidRPr="00201DDE" w:rsidRDefault="00201DDE" w:rsidP="0004693F">
      <w:pPr>
        <w:ind w:firstLine="0"/>
        <w:jc w:val="right"/>
      </w:pPr>
      <w:r>
        <w:rPr>
          <w:noProof/>
          <w:lang w:eastAsia="ru-RU"/>
        </w:rPr>
        <w:drawing>
          <wp:inline distT="0" distB="0" distL="0" distR="0" wp14:anchorId="2196BAD6" wp14:editId="2E8A5B91">
            <wp:extent cx="5943600" cy="3482340"/>
            <wp:effectExtent l="0" t="0" r="19050" b="2286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5D43" w:rsidRPr="006E2D2E" w:rsidRDefault="006A5D43" w:rsidP="00803F1A">
      <w:r w:rsidRPr="006E2D2E">
        <w:lastRenderedPageBreak/>
        <w:t>Для проведения ГИА-11 организовано 3 ППЭ: ГБОУ СОШ №435, ГБОУ СОШ №545, ГБОУ СОШ №556.</w:t>
      </w:r>
    </w:p>
    <w:p w:rsidR="006A5D43" w:rsidRPr="006E2D2E" w:rsidRDefault="006A5D43" w:rsidP="00803F1A">
      <w:r w:rsidRPr="006E2D2E">
        <w:t>Для работников ППЭ организовано дистанционное обучение в РЦОИ (вебинары) – 1 обучение по каждой категории работников (кроме организаторов в аудитории и вне аудитории) и получили удостоверения. Также все работники ГИА-11 работников (включая организаторов в аудитории и вне аудитории) прошли обучение на Федеральном Портале дистанционного обучения «</w:t>
      </w:r>
      <w:r w:rsidRPr="006E2D2E">
        <w:rPr>
          <w:bCs/>
          <w:color w:val="000000"/>
          <w:shd w:val="clear" w:color="auto" w:fill="FFFFFF"/>
        </w:rPr>
        <w:t>Учебная платформа по подготовке специалистов, привлекаемых к ГИА» и получили сертификаты.</w:t>
      </w:r>
    </w:p>
    <w:p w:rsidR="006A5D43" w:rsidRPr="006E2D2E" w:rsidRDefault="006A5D43" w:rsidP="00803F1A">
      <w:r w:rsidRPr="006E2D2E">
        <w:t xml:space="preserve">В 2021 году ЕГЭ проводится в соответствии с </w:t>
      </w:r>
      <w:r w:rsidRPr="006E2D2E">
        <w:rPr>
          <w:color w:val="000000"/>
          <w:shd w:val="clear" w:color="auto" w:fill="FFFFFF"/>
        </w:rPr>
        <w:t>Приказом Министерства просвещения Российской Федерации, Федеральной службы по надзору в сфере образования и науки от 12.04.2021 № 161/470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году" (Зарегистрирован 22.04.2021 № 63217), Приказом Министерства просвещения Российской Федерации, Федеральной службы по надзору в сфере образования и науки от 12.04.2021 № 163/472 "Об утверждении единого расписания и продолжительности проведения государственного выпускного экзамена по каждому учебному предмету, требований к использованию средств обучения и воспитания при его проведении в 2021 году" (Зарегистрирован 23.04.2021 № 63221), Приказом Министерства просвещения Российской Федерации, Федеральной службы по надзору в сфере образования и науки от 16.03.2021 № 105/307 "Об особенностях проведения государственной итоговой аттестации по образовательным программам среднего общего образования в 2021 году" (Зарегистрирован 02.04.2021 № 62971).</w:t>
      </w:r>
    </w:p>
    <w:p w:rsidR="006A5D43" w:rsidRPr="006E2D2E" w:rsidRDefault="006A5D43" w:rsidP="00803F1A">
      <w:r w:rsidRPr="006E2D2E">
        <w:t xml:space="preserve">Всего ЕГЭ сдавали в Курортном районе – 379 чел., из них: </w:t>
      </w:r>
    </w:p>
    <w:p w:rsidR="006A5D43" w:rsidRPr="006E2D2E" w:rsidRDefault="006A5D43" w:rsidP="00803F1A">
      <w:r w:rsidRPr="006E2D2E">
        <w:t>120</w:t>
      </w:r>
      <w:r>
        <w:t xml:space="preserve"> </w:t>
      </w:r>
      <w:r w:rsidRPr="006E2D2E">
        <w:t xml:space="preserve">СПО – 0 чел., ЧОУ «Академия» – 0 чел., ВПЛ – 62 чел. </w:t>
      </w:r>
    </w:p>
    <w:p w:rsidR="006A5D43" w:rsidRPr="006E2D2E" w:rsidRDefault="006A5D43" w:rsidP="00803F1A">
      <w:r w:rsidRPr="006E2D2E">
        <w:t xml:space="preserve">Выпускников ОУ района  – 317 чел., из них: </w:t>
      </w:r>
    </w:p>
    <w:p w:rsidR="006A5D43" w:rsidRPr="006E2D2E" w:rsidRDefault="006A5D43" w:rsidP="00803F1A">
      <w:r w:rsidRPr="006E2D2E">
        <w:t xml:space="preserve">- со справкой – 3 чел. (541 – 3 чел.); </w:t>
      </w:r>
    </w:p>
    <w:p w:rsidR="006A5D43" w:rsidRPr="006E2D2E" w:rsidRDefault="006A5D43" w:rsidP="00803F1A">
      <w:r w:rsidRPr="006E2D2E">
        <w:t>- ОВЗ – 1 чел. (541 – 1 чел.);</w:t>
      </w:r>
    </w:p>
    <w:p w:rsidR="006A5D43" w:rsidRPr="006E2D2E" w:rsidRDefault="006A5D43" w:rsidP="00803F1A">
      <w:r w:rsidRPr="006E2D2E">
        <w:t>- ГВЭ – 3 чел. (442 – 1 чел., 466 – 1 чел., 541 – 1 чел.);</w:t>
      </w:r>
    </w:p>
    <w:p w:rsidR="006A5D43" w:rsidRPr="006E2D2E" w:rsidRDefault="006A5D43" w:rsidP="00803F1A">
      <w:r w:rsidRPr="006E2D2E">
        <w:t>Все участники распределены в ППЭ района.</w:t>
      </w:r>
    </w:p>
    <w:p w:rsidR="006A5D43" w:rsidRDefault="006A5D43" w:rsidP="00803F1A">
      <w:r w:rsidRPr="00990850">
        <w:t xml:space="preserve">Из 317 человек аттестат получили </w:t>
      </w:r>
      <w:r w:rsidRPr="00714AD3">
        <w:t>314, на сентябрьские сроки зарегистрированы 4 человека.</w:t>
      </w:r>
      <w:r w:rsidRPr="006E2D2E">
        <w:t xml:space="preserve"> </w:t>
      </w:r>
    </w:p>
    <w:p w:rsidR="00402513" w:rsidRDefault="00402513" w:rsidP="00803F1A"/>
    <w:p w:rsidR="005D0A41" w:rsidRDefault="006124A4" w:rsidP="0004693F">
      <w:pPr>
        <w:pStyle w:val="3"/>
        <w:spacing w:before="0" w:after="0"/>
      </w:pPr>
      <w:r>
        <w:t>Результаты Е</w:t>
      </w:r>
      <w:r w:rsidR="005D0A41" w:rsidRPr="00201DDE">
        <w:t>ГЭ-2021</w:t>
      </w:r>
    </w:p>
    <w:p w:rsidR="00402513" w:rsidRPr="00402513" w:rsidRDefault="00402513" w:rsidP="00402513"/>
    <w:tbl>
      <w:tblPr>
        <w:tblStyle w:val="2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684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47"/>
        <w:gridCol w:w="467"/>
        <w:gridCol w:w="746"/>
      </w:tblGrid>
      <w:tr w:rsidR="006124A4" w:rsidRPr="00402513" w:rsidTr="006124A4">
        <w:trPr>
          <w:trHeight w:val="771"/>
        </w:trPr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bCs/>
                <w:i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bCs/>
                <w:iCs/>
                <w:sz w:val="22"/>
                <w:szCs w:val="22"/>
              </w:rPr>
              <w:t>Предметы</w:t>
            </w:r>
          </w:p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bCs/>
                <w:i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bCs/>
                <w:iCs/>
                <w:sz w:val="22"/>
                <w:szCs w:val="22"/>
              </w:rPr>
              <w:t>(средний балл)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bCs/>
                <w:sz w:val="22"/>
                <w:szCs w:val="22"/>
              </w:rPr>
              <w:t>Курортный район 2021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324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433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435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442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445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447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450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466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541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545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556</w:t>
            </w:r>
          </w:p>
        </w:tc>
        <w:tc>
          <w:tcPr>
            <w:tcW w:w="0" w:type="auto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/>
                <w:sz w:val="22"/>
                <w:szCs w:val="22"/>
              </w:rPr>
              <w:t>ГБОУ ШИ</w:t>
            </w:r>
          </w:p>
        </w:tc>
      </w:tr>
      <w:tr w:rsidR="006124A4" w:rsidRPr="00402513" w:rsidTr="006124A4">
        <w:trPr>
          <w:trHeight w:val="697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68,9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70,9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86,5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45</w:t>
            </w:r>
          </w:p>
        </w:tc>
      </w:tr>
      <w:tr w:rsidR="006124A4" w:rsidRPr="00402513" w:rsidTr="006124A4">
        <w:trPr>
          <w:trHeight w:val="420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50,7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59,8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31</w:t>
            </w:r>
          </w:p>
        </w:tc>
      </w:tr>
      <w:tr w:rsidR="006124A4" w:rsidRPr="00402513" w:rsidTr="006124A4">
        <w:trPr>
          <w:trHeight w:val="415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64,3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61,3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68,8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59,5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63,3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56,3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6124A4" w:rsidRPr="00402513" w:rsidTr="006124A4">
        <w:trPr>
          <w:trHeight w:val="420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72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74,6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77,9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72,9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65,2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76,2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57,1</w:t>
            </w:r>
          </w:p>
        </w:tc>
      </w:tr>
      <w:tr w:rsidR="006124A4" w:rsidRPr="00402513" w:rsidTr="006124A4">
        <w:trPr>
          <w:trHeight w:val="400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72,1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71,3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6124A4" w:rsidRPr="00402513" w:rsidTr="006124A4">
        <w:trPr>
          <w:trHeight w:val="420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58,6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49,5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6124A4" w:rsidRPr="00402513" w:rsidTr="006124A4">
        <w:trPr>
          <w:trHeight w:val="411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Математика (П)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57,6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75,3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48,2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42,7</w:t>
            </w:r>
          </w:p>
        </w:tc>
      </w:tr>
      <w:tr w:rsidR="006124A4" w:rsidRPr="00402513" w:rsidTr="006124A4">
        <w:trPr>
          <w:trHeight w:val="420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55,7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63,6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59,3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6124A4" w:rsidRPr="00402513" w:rsidTr="006124A4">
        <w:trPr>
          <w:trHeight w:val="420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63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58,8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65,2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70,5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</w:tr>
      <w:tr w:rsidR="006124A4" w:rsidRPr="00402513" w:rsidTr="006124A4">
        <w:trPr>
          <w:trHeight w:val="420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59,8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63,1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62,3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54,3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44</w:t>
            </w:r>
          </w:p>
        </w:tc>
      </w:tr>
      <w:tr w:rsidR="006124A4" w:rsidRPr="00402513" w:rsidTr="006124A4">
        <w:trPr>
          <w:trHeight w:val="407"/>
        </w:trPr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left"/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iCs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bCs/>
                <w:sz w:val="22"/>
                <w:szCs w:val="22"/>
              </w:rPr>
              <w:t>66,7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hideMark/>
          </w:tcPr>
          <w:p w:rsidR="006124A4" w:rsidRPr="00402513" w:rsidRDefault="006124A4" w:rsidP="0004693F">
            <w:pPr>
              <w:ind w:firstLine="0"/>
              <w:jc w:val="center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402513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-</w:t>
            </w:r>
          </w:p>
        </w:tc>
      </w:tr>
    </w:tbl>
    <w:p w:rsidR="006124A4" w:rsidRDefault="006124A4" w:rsidP="00803F1A">
      <w:r>
        <w:t>100 баллов по ЕГЭ получили 3 выпускницы: Филимонова Маргарита, ГБОУ № 324, и Певзнер Ольга, ГБОУ гимназия № 433, – по  русскому языку, Корчагина Дарья, ГБОУ № 450, – по химии.</w:t>
      </w:r>
    </w:p>
    <w:p w:rsidR="006124A4" w:rsidRDefault="006124A4" w:rsidP="00803F1A">
      <w:r>
        <w:t>Свыше 90 баллов получили 43 выпускника школ Курортного района по русскому языку и 21 выпускник по предметам по выбору.</w:t>
      </w:r>
    </w:p>
    <w:p w:rsidR="00402513" w:rsidRDefault="00402513" w:rsidP="00803F1A"/>
    <w:p w:rsidR="006124A4" w:rsidRPr="008E521A" w:rsidRDefault="006124A4" w:rsidP="008E521A">
      <w:pPr>
        <w:pStyle w:val="3"/>
      </w:pPr>
      <w:r w:rsidRPr="008E521A">
        <w:t>Результаты ЕГЭ в Курортном районе в 2021 г. в сравнении с 2019-2020 гг.</w:t>
      </w:r>
    </w:p>
    <w:p w:rsidR="006124A4" w:rsidRDefault="00997469" w:rsidP="0004693F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CE78985" wp14:editId="29935D81">
            <wp:extent cx="5905500" cy="3474720"/>
            <wp:effectExtent l="0" t="0" r="19050" b="1143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7469" w:rsidRDefault="00997469" w:rsidP="0004693F">
      <w:pPr>
        <w:ind w:firstLine="0"/>
        <w:rPr>
          <w:lang w:val="en-US"/>
        </w:rPr>
      </w:pPr>
    </w:p>
    <w:p w:rsidR="00997469" w:rsidRDefault="00997469" w:rsidP="00803F1A">
      <w:pPr>
        <w:rPr>
          <w:b/>
        </w:rPr>
      </w:pPr>
      <w:r w:rsidRPr="00714AD3">
        <w:t>В целом результаты по ЕГЭ выше, чем в 2020 году, по профильной математике, информатике и ИКТ, биологии, английскому языку, химии, обществознанию; ниже, чем в прошлом году, – по русскому языку, географии, истории, литературе.</w:t>
      </w:r>
    </w:p>
    <w:p w:rsidR="00402513" w:rsidRDefault="00402513" w:rsidP="00803F1A"/>
    <w:p w:rsidR="00997469" w:rsidRPr="003B611E" w:rsidRDefault="00997469" w:rsidP="0004693F">
      <w:pPr>
        <w:pStyle w:val="2"/>
        <w:spacing w:before="0" w:after="0"/>
        <w:rPr>
          <w:rFonts w:eastAsiaTheme="minorHAnsi"/>
        </w:rPr>
      </w:pPr>
      <w:r w:rsidRPr="003B611E">
        <w:rPr>
          <w:rFonts w:eastAsiaTheme="minorHAnsi"/>
        </w:rPr>
        <w:t xml:space="preserve">Рейтинги общеобразовательных учреждений </w:t>
      </w:r>
    </w:p>
    <w:p w:rsidR="00997469" w:rsidRPr="00AD3D09" w:rsidRDefault="00997469" w:rsidP="00803F1A">
      <w:r w:rsidRPr="00AD3D09">
        <w:t>Для повышения открытости информации о системе образования Санкт-Петербурга СПб ЦОКОиИТ ежегодно формирует рейтинги образовательных учреждений по пяти направлениям:</w:t>
      </w:r>
    </w:p>
    <w:p w:rsidR="00997469" w:rsidRPr="00AD3D09" w:rsidRDefault="00997469" w:rsidP="00803F1A">
      <w:pPr>
        <w:rPr>
          <w:rFonts w:ascii="Times New Roman" w:hAnsi="Times New Roman"/>
          <w:szCs w:val="24"/>
        </w:rPr>
      </w:pPr>
      <w:r w:rsidRPr="00AD3D09">
        <w:rPr>
          <w:rFonts w:ascii="Times New Roman" w:hAnsi="Times New Roman"/>
          <w:szCs w:val="24"/>
        </w:rPr>
        <w:t>Рейтинг по результатам массового образования;</w:t>
      </w:r>
    </w:p>
    <w:p w:rsidR="00997469" w:rsidRPr="00AD3D09" w:rsidRDefault="00997469" w:rsidP="00803F1A">
      <w:pPr>
        <w:rPr>
          <w:rFonts w:ascii="Times New Roman" w:hAnsi="Times New Roman"/>
          <w:szCs w:val="24"/>
        </w:rPr>
      </w:pPr>
      <w:r w:rsidRPr="00AD3D09">
        <w:rPr>
          <w:rFonts w:ascii="Times New Roman" w:hAnsi="Times New Roman"/>
          <w:szCs w:val="24"/>
        </w:rPr>
        <w:t>Рейтинг по высоким образовательным результатам и достижениям обучающихся;</w:t>
      </w:r>
    </w:p>
    <w:p w:rsidR="00997469" w:rsidRPr="00AD3D09" w:rsidRDefault="00997469" w:rsidP="00803F1A">
      <w:pPr>
        <w:rPr>
          <w:rFonts w:ascii="Times New Roman" w:hAnsi="Times New Roman"/>
          <w:szCs w:val="24"/>
        </w:rPr>
      </w:pPr>
      <w:r w:rsidRPr="00AD3D09">
        <w:rPr>
          <w:rFonts w:ascii="Times New Roman" w:hAnsi="Times New Roman"/>
          <w:szCs w:val="24"/>
        </w:rPr>
        <w:t>Рейтинг по качеству условий ведения образовательной деятельности;</w:t>
      </w:r>
    </w:p>
    <w:p w:rsidR="00997469" w:rsidRPr="00AD3D09" w:rsidRDefault="00997469" w:rsidP="00803F1A">
      <w:pPr>
        <w:rPr>
          <w:rFonts w:ascii="Times New Roman" w:hAnsi="Times New Roman"/>
          <w:szCs w:val="24"/>
        </w:rPr>
      </w:pPr>
      <w:r w:rsidRPr="00AD3D09">
        <w:rPr>
          <w:rFonts w:ascii="Times New Roman" w:hAnsi="Times New Roman"/>
          <w:szCs w:val="24"/>
        </w:rPr>
        <w:t>Рейтинг по кадровому обеспечению;</w:t>
      </w:r>
    </w:p>
    <w:p w:rsidR="00997469" w:rsidRPr="00AD3D09" w:rsidRDefault="00997469" w:rsidP="00803F1A">
      <w:pPr>
        <w:rPr>
          <w:rFonts w:ascii="Times New Roman" w:hAnsi="Times New Roman"/>
          <w:szCs w:val="24"/>
        </w:rPr>
      </w:pPr>
      <w:r w:rsidRPr="00AD3D09">
        <w:rPr>
          <w:rFonts w:ascii="Times New Roman" w:hAnsi="Times New Roman"/>
          <w:szCs w:val="24"/>
        </w:rPr>
        <w:t>Рейтинг по качеству управления.</w:t>
      </w:r>
    </w:p>
    <w:p w:rsidR="00997469" w:rsidRPr="00AD3D09" w:rsidRDefault="00997469" w:rsidP="00803F1A">
      <w:r w:rsidRPr="00AD3D09">
        <w:t>В публикуемую часть рейтинга включаются первые 100 образовательных учреждений Санкт-Петербурга.</w:t>
      </w:r>
    </w:p>
    <w:p w:rsidR="00997469" w:rsidRPr="00AD3D09" w:rsidRDefault="00997469" w:rsidP="0004693F"/>
    <w:p w:rsidR="00997469" w:rsidRPr="00AD3D09" w:rsidRDefault="00997469" w:rsidP="0004693F">
      <w:pPr>
        <w:pStyle w:val="3"/>
        <w:spacing w:before="0" w:after="0"/>
      </w:pPr>
      <w:r w:rsidRPr="00AD3D09">
        <w:lastRenderedPageBreak/>
        <w:t>Образовательные учреждения Курортного района, включенные в публикуемую часть рейтинга (топ-100) образовательных учреждений Санкт-Петербурга</w:t>
      </w:r>
    </w:p>
    <w:p w:rsidR="00997469" w:rsidRPr="00AD3D09" w:rsidRDefault="00997469" w:rsidP="0004693F">
      <w:pPr>
        <w:ind w:firstLine="567"/>
        <w:jc w:val="center"/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163"/>
        <w:gridCol w:w="1152"/>
        <w:gridCol w:w="1164"/>
        <w:gridCol w:w="1166"/>
        <w:gridCol w:w="1164"/>
        <w:gridCol w:w="1805"/>
      </w:tblGrid>
      <w:tr w:rsidR="00997469" w:rsidRPr="007343C7" w:rsidTr="00734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Номер рейтинга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Число вхождений в рейтинг</w:t>
            </w:r>
          </w:p>
        </w:tc>
      </w:tr>
      <w:tr w:rsidR="00997469" w:rsidRPr="007343C7" w:rsidTr="0073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7343C7">
              <w:rPr>
                <w:rFonts w:asciiTheme="minorHAnsi" w:hAnsiTheme="minorHAnsi" w:cstheme="minorHAnsi"/>
                <w:b w:val="0"/>
              </w:rPr>
              <w:t>ГБОУ №445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60-77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10-13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57-61</w:t>
            </w: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3</w:t>
            </w:r>
          </w:p>
        </w:tc>
      </w:tr>
      <w:tr w:rsidR="00997469" w:rsidRPr="007343C7" w:rsidTr="00734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7343C7">
              <w:rPr>
                <w:rFonts w:asciiTheme="minorHAnsi" w:hAnsiTheme="minorHAnsi" w:cstheme="minorHAnsi"/>
                <w:b w:val="0"/>
              </w:rPr>
              <w:t>ГБОУ №450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2-3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14-20</w:t>
            </w: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39- 46</w:t>
            </w: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3</w:t>
            </w:r>
          </w:p>
        </w:tc>
      </w:tr>
      <w:tr w:rsidR="00997469" w:rsidRPr="007343C7" w:rsidTr="0073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7343C7">
              <w:rPr>
                <w:rFonts w:asciiTheme="minorHAnsi" w:hAnsiTheme="minorHAnsi" w:cstheme="minorHAnsi"/>
                <w:b w:val="0"/>
              </w:rPr>
              <w:t>ГБОУ №556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31-40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90-104</w:t>
            </w: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2</w:t>
            </w:r>
          </w:p>
        </w:tc>
      </w:tr>
      <w:tr w:rsidR="00997469" w:rsidRPr="007343C7" w:rsidTr="00734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7343C7">
              <w:rPr>
                <w:rFonts w:asciiTheme="minorHAnsi" w:hAnsiTheme="minorHAnsi" w:cstheme="minorHAnsi"/>
                <w:b w:val="0"/>
              </w:rPr>
              <w:t>ГБОУ №433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44-49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1</w:t>
            </w:r>
          </w:p>
        </w:tc>
      </w:tr>
      <w:tr w:rsidR="00997469" w:rsidRPr="007343C7" w:rsidTr="00734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7343C7">
              <w:rPr>
                <w:rFonts w:asciiTheme="minorHAnsi" w:hAnsiTheme="minorHAnsi" w:cstheme="minorHAnsi"/>
                <w:b w:val="0"/>
              </w:rPr>
              <w:t>ГБОУ №447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54-66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1</w:t>
            </w:r>
          </w:p>
        </w:tc>
      </w:tr>
      <w:tr w:rsidR="00997469" w:rsidRPr="007343C7" w:rsidTr="00734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7343C7">
              <w:rPr>
                <w:rFonts w:asciiTheme="minorHAnsi" w:hAnsiTheme="minorHAnsi" w:cstheme="minorHAnsi"/>
                <w:b w:val="0"/>
              </w:rPr>
              <w:t>ГБОУ №541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67-83</w:t>
            </w:r>
          </w:p>
        </w:tc>
        <w:tc>
          <w:tcPr>
            <w:tcW w:w="1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97469" w:rsidRPr="007343C7" w:rsidRDefault="00997469" w:rsidP="0004693F">
            <w:pPr>
              <w:ind w:left="0"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43C7">
              <w:rPr>
                <w:rFonts w:asciiTheme="minorHAnsi" w:hAnsiTheme="minorHAnsi" w:cstheme="minorHAnsi"/>
              </w:rPr>
              <w:t>1</w:t>
            </w:r>
          </w:p>
        </w:tc>
      </w:tr>
    </w:tbl>
    <w:p w:rsidR="00997469" w:rsidRDefault="00997469" w:rsidP="0004693F">
      <w:pPr>
        <w:ind w:firstLine="0"/>
        <w:rPr>
          <w:lang w:val="en-US"/>
        </w:rPr>
      </w:pPr>
    </w:p>
    <w:p w:rsidR="007343C7" w:rsidRPr="007343C7" w:rsidRDefault="007343C7" w:rsidP="00402513">
      <w:pPr>
        <w:pStyle w:val="2"/>
        <w:rPr>
          <w:rFonts w:eastAsia="Times New Roman"/>
          <w:lang w:eastAsia="ru-RU"/>
        </w:rPr>
      </w:pPr>
      <w:r w:rsidRPr="007343C7">
        <w:rPr>
          <w:rFonts w:eastAsia="Times New Roman"/>
          <w:lang w:eastAsia="ru-RU"/>
        </w:rPr>
        <w:t>Независимая оценка качества условий осуществления образовательной деятельности (НОК УООД)</w:t>
      </w:r>
    </w:p>
    <w:p w:rsidR="007343C7" w:rsidRPr="007343C7" w:rsidRDefault="007343C7" w:rsidP="00803F1A">
      <w:pPr>
        <w:rPr>
          <w:lang w:eastAsia="ru-RU"/>
        </w:rPr>
      </w:pPr>
    </w:p>
    <w:p w:rsidR="007343C7" w:rsidRPr="007343C7" w:rsidRDefault="007343C7" w:rsidP="00803F1A">
      <w:pPr>
        <w:rPr>
          <w:lang w:eastAsia="ru-RU"/>
        </w:rPr>
      </w:pPr>
      <w:r w:rsidRPr="007343C7">
        <w:rPr>
          <w:lang w:eastAsia="ru-RU"/>
        </w:rPr>
        <w:t>НОК УООД является одной из форм общественного контроля и осуществляется с целью информирования о качестве образования, которое обеспечивает образовательная организация. НОК УООД направлена на получение сведений об образовательной деятельности организаций, о качестве условий реализации образовательных программ и условий деятельности образовательной организации.</w:t>
      </w:r>
    </w:p>
    <w:p w:rsidR="007343C7" w:rsidRPr="007343C7" w:rsidRDefault="007343C7" w:rsidP="00803F1A">
      <w:pPr>
        <w:rPr>
          <w:lang w:eastAsia="ru-RU"/>
        </w:rPr>
      </w:pPr>
      <w:r w:rsidRPr="007343C7">
        <w:rPr>
          <w:lang w:eastAsia="ru-RU"/>
        </w:rPr>
        <w:t>В 2020/2021 учебном году НОК УООД проводилась в отношении образовательных организаций дополнительного образования детей и дополнительного профессионального образования, расположенных на территории Курортного района Санкт-Петербурга.</w:t>
      </w:r>
    </w:p>
    <w:p w:rsidR="007343C7" w:rsidRPr="007343C7" w:rsidRDefault="007343C7" w:rsidP="00803F1A">
      <w:pPr>
        <w:rPr>
          <w:lang w:eastAsia="ru-RU"/>
        </w:rPr>
      </w:pPr>
      <w:r w:rsidRPr="007343C7">
        <w:rPr>
          <w:lang w:eastAsia="ru-RU"/>
        </w:rPr>
        <w:t>Результаты сгруппированы по 5-и уровням оценки (высокий, выше среднего, средний, ниже среднего, низкий). Все образовательные организации Курортного района попали в высокий уровень, набрав в сумме больше 81 балла (высокий уровень соответствует баллам от 81 до 100).</w:t>
      </w:r>
    </w:p>
    <w:p w:rsidR="007343C7" w:rsidRPr="007343C7" w:rsidRDefault="007343C7" w:rsidP="00803F1A">
      <w:pPr>
        <w:rPr>
          <w:lang w:eastAsia="ru-RU"/>
        </w:rPr>
      </w:pPr>
    </w:p>
    <w:p w:rsidR="007343C7" w:rsidRPr="007343C7" w:rsidRDefault="007343C7" w:rsidP="00402513">
      <w:pPr>
        <w:pStyle w:val="3"/>
        <w:ind w:firstLine="709"/>
        <w:rPr>
          <w:rFonts w:eastAsia="Times New Roman"/>
          <w:lang w:eastAsia="ru-RU"/>
        </w:rPr>
      </w:pPr>
      <w:r w:rsidRPr="007343C7">
        <w:rPr>
          <w:rFonts w:eastAsia="Times New Roman"/>
          <w:lang w:eastAsia="ru-RU"/>
        </w:rPr>
        <w:t>Итоги НОК ОД – 2020</w:t>
      </w:r>
    </w:p>
    <w:p w:rsidR="007343C7" w:rsidRPr="00402513" w:rsidRDefault="007343C7" w:rsidP="0004693F">
      <w:pPr>
        <w:ind w:hanging="357"/>
        <w:jc w:val="center"/>
        <w:rPr>
          <w:rFonts w:asciiTheme="majorHAnsi" w:eastAsia="Times New Roman" w:hAnsiTheme="majorHAnsi" w:cs="Times New Roman"/>
          <w:szCs w:val="24"/>
          <w:lang w:eastAsia="ru-RU"/>
        </w:rPr>
      </w:pPr>
    </w:p>
    <w:tbl>
      <w:tblPr>
        <w:tblStyle w:val="22"/>
        <w:tblW w:w="9464" w:type="dxa"/>
        <w:tblLayout w:type="fixed"/>
        <w:tblLook w:val="04A0" w:firstRow="1" w:lastRow="0" w:firstColumn="1" w:lastColumn="0" w:noHBand="0" w:noVBand="1"/>
      </w:tblPr>
      <w:tblGrid>
        <w:gridCol w:w="2834"/>
        <w:gridCol w:w="867"/>
        <w:gridCol w:w="850"/>
        <w:gridCol w:w="851"/>
        <w:gridCol w:w="992"/>
        <w:gridCol w:w="851"/>
        <w:gridCol w:w="2219"/>
      </w:tblGrid>
      <w:tr w:rsidR="007343C7" w:rsidRPr="008E521A" w:rsidTr="007343C7">
        <w:trPr>
          <w:trHeight w:val="3036"/>
        </w:trPr>
        <w:tc>
          <w:tcPr>
            <w:tcW w:w="2834" w:type="dxa"/>
            <w:noWrap/>
            <w:hideMark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/>
                <w:bCs/>
                <w:sz w:val="22"/>
              </w:rPr>
            </w:pPr>
            <w:r w:rsidRPr="008E521A">
              <w:rPr>
                <w:rFonts w:asciiTheme="majorHAnsi" w:eastAsia="Times New Roman" w:hAnsiTheme="majorHAnsi" w:cstheme="minorHAnsi"/>
                <w:b/>
                <w:sz w:val="22"/>
              </w:rPr>
              <w:t>Наименование образовательной организации</w:t>
            </w:r>
          </w:p>
        </w:tc>
        <w:tc>
          <w:tcPr>
            <w:tcW w:w="867" w:type="dxa"/>
            <w:noWrap/>
            <w:textDirection w:val="btLr"/>
            <w:hideMark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/>
                <w:bCs/>
                <w:sz w:val="22"/>
              </w:rPr>
            </w:pPr>
            <w:r w:rsidRPr="008E521A">
              <w:rPr>
                <w:rFonts w:asciiTheme="majorHAnsi" w:eastAsia="Times New Roman" w:hAnsiTheme="majorHAnsi" w:cstheme="minorHAnsi"/>
                <w:b/>
                <w:sz w:val="22"/>
              </w:rPr>
              <w:t>1. Открытость и доступность информации</w:t>
            </w:r>
          </w:p>
        </w:tc>
        <w:tc>
          <w:tcPr>
            <w:tcW w:w="850" w:type="dxa"/>
            <w:noWrap/>
            <w:textDirection w:val="btLr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/>
                <w:bCs/>
                <w:sz w:val="22"/>
              </w:rPr>
            </w:pPr>
            <w:r w:rsidRPr="008E521A">
              <w:rPr>
                <w:rFonts w:asciiTheme="majorHAnsi" w:eastAsia="Times New Roman" w:hAnsiTheme="majorHAnsi" w:cstheme="minorHAnsi"/>
                <w:b/>
                <w:sz w:val="22"/>
              </w:rPr>
              <w:t>2. Комфортность условий предоставления услуг</w:t>
            </w:r>
          </w:p>
        </w:tc>
        <w:tc>
          <w:tcPr>
            <w:tcW w:w="851" w:type="dxa"/>
            <w:textDirection w:val="btLr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/>
                <w:bCs/>
                <w:sz w:val="22"/>
              </w:rPr>
            </w:pPr>
            <w:r w:rsidRPr="008E521A">
              <w:rPr>
                <w:rFonts w:asciiTheme="majorHAnsi" w:eastAsia="Times New Roman" w:hAnsiTheme="majorHAnsi" w:cstheme="minorHAnsi"/>
                <w:b/>
                <w:sz w:val="22"/>
              </w:rPr>
              <w:t>3. Доступность услуг для инвалидов</w:t>
            </w:r>
          </w:p>
        </w:tc>
        <w:tc>
          <w:tcPr>
            <w:tcW w:w="992" w:type="dxa"/>
            <w:textDirection w:val="btLr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/>
                <w:bCs/>
                <w:sz w:val="22"/>
              </w:rPr>
            </w:pPr>
            <w:r w:rsidRPr="008E521A">
              <w:rPr>
                <w:rFonts w:asciiTheme="majorHAnsi" w:eastAsia="Times New Roman" w:hAnsiTheme="majorHAnsi" w:cstheme="minorHAnsi"/>
                <w:b/>
                <w:sz w:val="22"/>
              </w:rPr>
              <w:t>4. Доброжелательность, вежливость работников организации</w:t>
            </w:r>
          </w:p>
        </w:tc>
        <w:tc>
          <w:tcPr>
            <w:tcW w:w="851" w:type="dxa"/>
            <w:textDirection w:val="btLr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/>
                <w:bCs/>
                <w:sz w:val="22"/>
              </w:rPr>
            </w:pPr>
            <w:r w:rsidRPr="008E521A">
              <w:rPr>
                <w:rFonts w:asciiTheme="majorHAnsi" w:eastAsia="Times New Roman" w:hAnsiTheme="majorHAnsi" w:cstheme="minorHAnsi"/>
                <w:b/>
                <w:sz w:val="22"/>
              </w:rPr>
              <w:t>5. Удовлетворенность условиями оказания услуг</w:t>
            </w:r>
          </w:p>
        </w:tc>
        <w:tc>
          <w:tcPr>
            <w:tcW w:w="2219" w:type="dxa"/>
            <w:textDirection w:val="btLr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/>
                <w:bCs/>
                <w:sz w:val="22"/>
              </w:rPr>
            </w:pPr>
            <w:r w:rsidRPr="008E521A">
              <w:rPr>
                <w:rFonts w:asciiTheme="majorHAnsi" w:eastAsia="Times New Roman" w:hAnsiTheme="majorHAnsi" w:cstheme="minorHAnsi"/>
                <w:b/>
                <w:sz w:val="22"/>
              </w:rPr>
              <w:t>Общий балл</w:t>
            </w:r>
          </w:p>
        </w:tc>
      </w:tr>
      <w:tr w:rsidR="007343C7" w:rsidRPr="008E521A" w:rsidTr="007343C7">
        <w:trPr>
          <w:trHeight w:val="685"/>
        </w:trPr>
        <w:tc>
          <w:tcPr>
            <w:tcW w:w="9464" w:type="dxa"/>
            <w:gridSpan w:val="7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lastRenderedPageBreak/>
              <w:t xml:space="preserve">Образовательные учреждения дополнительного профессионального </w:t>
            </w:r>
          </w:p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Cs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образования (всего участвовало 36 организаций)</w:t>
            </w:r>
          </w:p>
        </w:tc>
      </w:tr>
      <w:tr w:rsidR="007343C7" w:rsidRPr="008E521A" w:rsidTr="007343C7">
        <w:trPr>
          <w:trHeight w:val="417"/>
        </w:trPr>
        <w:tc>
          <w:tcPr>
            <w:tcW w:w="2834" w:type="dxa"/>
            <w:noWrap/>
            <w:hideMark/>
          </w:tcPr>
          <w:p w:rsidR="007343C7" w:rsidRPr="008E521A" w:rsidRDefault="007343C7" w:rsidP="0004693F">
            <w:pPr>
              <w:ind w:firstLine="0"/>
              <w:contextualSpacing/>
              <w:jc w:val="left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ЦППМСП</w:t>
            </w:r>
          </w:p>
        </w:tc>
        <w:tc>
          <w:tcPr>
            <w:tcW w:w="867" w:type="dxa"/>
            <w:noWrap/>
            <w:hideMark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99,6</w:t>
            </w:r>
          </w:p>
        </w:tc>
        <w:tc>
          <w:tcPr>
            <w:tcW w:w="850" w:type="dxa"/>
            <w:noWrap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99</w:t>
            </w:r>
          </w:p>
        </w:tc>
        <w:tc>
          <w:tcPr>
            <w:tcW w:w="851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76</w:t>
            </w:r>
          </w:p>
        </w:tc>
        <w:tc>
          <w:tcPr>
            <w:tcW w:w="992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99,6</w:t>
            </w:r>
          </w:p>
        </w:tc>
        <w:tc>
          <w:tcPr>
            <w:tcW w:w="851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100</w:t>
            </w:r>
          </w:p>
        </w:tc>
        <w:tc>
          <w:tcPr>
            <w:tcW w:w="2219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94,84</w:t>
            </w:r>
          </w:p>
        </w:tc>
      </w:tr>
      <w:tr w:rsidR="007343C7" w:rsidRPr="008E521A" w:rsidTr="007343C7">
        <w:trPr>
          <w:trHeight w:val="215"/>
        </w:trPr>
        <w:tc>
          <w:tcPr>
            <w:tcW w:w="2834" w:type="dxa"/>
            <w:noWrap/>
            <w:hideMark/>
          </w:tcPr>
          <w:p w:rsidR="007343C7" w:rsidRPr="008E521A" w:rsidRDefault="007343C7" w:rsidP="0004693F">
            <w:pPr>
              <w:ind w:firstLine="0"/>
              <w:contextualSpacing/>
              <w:jc w:val="left"/>
              <w:rPr>
                <w:rFonts w:asciiTheme="majorHAnsi" w:eastAsia="Times New Roman" w:hAnsiTheme="majorHAnsi" w:cstheme="minorHAnsi"/>
                <w:bCs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 xml:space="preserve">ИМЦ </w:t>
            </w:r>
          </w:p>
        </w:tc>
        <w:tc>
          <w:tcPr>
            <w:tcW w:w="867" w:type="dxa"/>
            <w:noWrap/>
            <w:hideMark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Cs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96,2</w:t>
            </w:r>
          </w:p>
        </w:tc>
        <w:tc>
          <w:tcPr>
            <w:tcW w:w="850" w:type="dxa"/>
            <w:noWrap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Cs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98</w:t>
            </w:r>
          </w:p>
        </w:tc>
        <w:tc>
          <w:tcPr>
            <w:tcW w:w="851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Cs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74</w:t>
            </w:r>
          </w:p>
        </w:tc>
        <w:tc>
          <w:tcPr>
            <w:tcW w:w="992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Cs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99,2</w:t>
            </w:r>
          </w:p>
        </w:tc>
        <w:tc>
          <w:tcPr>
            <w:tcW w:w="851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Cs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96,6</w:t>
            </w:r>
          </w:p>
        </w:tc>
        <w:tc>
          <w:tcPr>
            <w:tcW w:w="2219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Cs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92,8</w:t>
            </w:r>
          </w:p>
        </w:tc>
      </w:tr>
      <w:tr w:rsidR="007343C7" w:rsidRPr="008E521A" w:rsidTr="007343C7">
        <w:trPr>
          <w:trHeight w:val="480"/>
        </w:trPr>
        <w:tc>
          <w:tcPr>
            <w:tcW w:w="9464" w:type="dxa"/>
            <w:gridSpan w:val="7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 xml:space="preserve">Образовательные учреждения дополнительного образования детей </w:t>
            </w:r>
          </w:p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Cs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szCs w:val="24"/>
              </w:rPr>
              <w:t>(всего участвовало 60 организаций)</w:t>
            </w:r>
          </w:p>
        </w:tc>
      </w:tr>
      <w:tr w:rsidR="007343C7" w:rsidRPr="008E521A" w:rsidTr="007343C7">
        <w:trPr>
          <w:trHeight w:val="20"/>
        </w:trPr>
        <w:tc>
          <w:tcPr>
            <w:tcW w:w="2834" w:type="dxa"/>
            <w:noWrap/>
          </w:tcPr>
          <w:p w:rsidR="007343C7" w:rsidRPr="008E521A" w:rsidRDefault="007343C7" w:rsidP="0004693F">
            <w:pPr>
              <w:ind w:firstLine="0"/>
              <w:contextualSpacing/>
              <w:jc w:val="left"/>
              <w:rPr>
                <w:rFonts w:asciiTheme="majorHAnsi" w:eastAsia="Times New Roman" w:hAnsiTheme="majorHAnsi" w:cstheme="minorHAnsi"/>
                <w:color w:val="000000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ЗДДТ</w:t>
            </w:r>
          </w:p>
        </w:tc>
        <w:tc>
          <w:tcPr>
            <w:tcW w:w="867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98,4</w:t>
            </w:r>
          </w:p>
        </w:tc>
        <w:tc>
          <w:tcPr>
            <w:tcW w:w="850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94,5</w:t>
            </w:r>
          </w:p>
        </w:tc>
        <w:tc>
          <w:tcPr>
            <w:tcW w:w="851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84,1</w:t>
            </w:r>
          </w:p>
        </w:tc>
        <w:tc>
          <w:tcPr>
            <w:tcW w:w="992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100</w:t>
            </w:r>
          </w:p>
        </w:tc>
        <w:tc>
          <w:tcPr>
            <w:tcW w:w="851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99,6</w:t>
            </w:r>
          </w:p>
        </w:tc>
        <w:tc>
          <w:tcPr>
            <w:tcW w:w="2219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b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95,32</w:t>
            </w:r>
          </w:p>
        </w:tc>
      </w:tr>
      <w:tr w:rsidR="007343C7" w:rsidRPr="008E521A" w:rsidTr="007343C7">
        <w:trPr>
          <w:trHeight w:val="20"/>
        </w:trPr>
        <w:tc>
          <w:tcPr>
            <w:tcW w:w="2834" w:type="dxa"/>
            <w:noWrap/>
          </w:tcPr>
          <w:p w:rsidR="007343C7" w:rsidRPr="008E521A" w:rsidRDefault="007343C7" w:rsidP="0004693F">
            <w:pPr>
              <w:ind w:firstLine="0"/>
              <w:contextualSpacing/>
              <w:jc w:val="left"/>
              <w:rPr>
                <w:rFonts w:asciiTheme="majorHAnsi" w:eastAsia="Times New Roman" w:hAnsiTheme="majorHAnsi" w:cstheme="minorHAnsi"/>
                <w:color w:val="000000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СДДТ</w:t>
            </w:r>
          </w:p>
        </w:tc>
        <w:tc>
          <w:tcPr>
            <w:tcW w:w="867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color w:val="000000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96,4</w:t>
            </w:r>
          </w:p>
        </w:tc>
        <w:tc>
          <w:tcPr>
            <w:tcW w:w="850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color w:val="000000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95</w:t>
            </w:r>
          </w:p>
        </w:tc>
        <w:tc>
          <w:tcPr>
            <w:tcW w:w="851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color w:val="000000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88</w:t>
            </w:r>
          </w:p>
        </w:tc>
        <w:tc>
          <w:tcPr>
            <w:tcW w:w="992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color w:val="000000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97,6</w:t>
            </w:r>
          </w:p>
        </w:tc>
        <w:tc>
          <w:tcPr>
            <w:tcW w:w="851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color w:val="000000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97,4</w:t>
            </w:r>
          </w:p>
        </w:tc>
        <w:tc>
          <w:tcPr>
            <w:tcW w:w="2219" w:type="dxa"/>
          </w:tcPr>
          <w:p w:rsidR="007343C7" w:rsidRPr="008E521A" w:rsidRDefault="007343C7" w:rsidP="0004693F">
            <w:pPr>
              <w:ind w:firstLine="0"/>
              <w:contextualSpacing/>
              <w:jc w:val="center"/>
              <w:rPr>
                <w:rFonts w:asciiTheme="majorHAnsi" w:eastAsia="Times New Roman" w:hAnsiTheme="majorHAnsi" w:cstheme="minorHAnsi"/>
                <w:color w:val="000000"/>
                <w:szCs w:val="24"/>
              </w:rPr>
            </w:pPr>
            <w:r w:rsidRPr="008E521A">
              <w:rPr>
                <w:rFonts w:asciiTheme="majorHAnsi" w:eastAsia="Times New Roman" w:hAnsiTheme="majorHAnsi" w:cstheme="minorHAnsi"/>
                <w:color w:val="000000"/>
                <w:szCs w:val="24"/>
              </w:rPr>
              <w:t>94,88</w:t>
            </w:r>
          </w:p>
        </w:tc>
      </w:tr>
    </w:tbl>
    <w:p w:rsidR="008E521A" w:rsidRDefault="008E521A" w:rsidP="00A13836">
      <w:pPr>
        <w:ind w:firstLine="708"/>
        <w:jc w:val="center"/>
        <w:rPr>
          <w:b/>
        </w:rPr>
      </w:pPr>
    </w:p>
    <w:p w:rsidR="008E521A" w:rsidRDefault="008E521A" w:rsidP="00A13836">
      <w:pPr>
        <w:ind w:firstLine="708"/>
        <w:jc w:val="center"/>
        <w:rPr>
          <w:b/>
        </w:rPr>
      </w:pPr>
    </w:p>
    <w:p w:rsidR="00A13836" w:rsidRDefault="00A13836" w:rsidP="008E521A">
      <w:pPr>
        <w:pStyle w:val="2"/>
        <w:rPr>
          <w:b w:val="0"/>
        </w:rPr>
      </w:pPr>
      <w:r w:rsidRPr="00AD3D09">
        <w:t>Результаты диагностических работ</w:t>
      </w:r>
    </w:p>
    <w:p w:rsidR="00A13836" w:rsidRPr="008E521A" w:rsidRDefault="00A13836" w:rsidP="008E521A">
      <w:pPr>
        <w:pStyle w:val="3"/>
      </w:pPr>
      <w:r w:rsidRPr="008E521A">
        <w:t xml:space="preserve">Региональная «Оценка по модели PISA» </w:t>
      </w:r>
    </w:p>
    <w:p w:rsidR="00A13836" w:rsidRDefault="00A13836" w:rsidP="00803F1A">
      <w:r w:rsidRPr="007D56E7">
        <w:t xml:space="preserve">Региональная «Оценка по модели PISA» основана на проекте Организации экономического сотрудничества и развития (далее – ОЭСР) «PISA for schools» («PISA для школ»). Процедуры организации и проведения исследования аналогичны оригинальному исследованию PISA, но позволяют проводить исследование и получать данные вне </w:t>
      </w:r>
      <w:r>
        <w:t>расписания международных циклов</w:t>
      </w:r>
      <w:r w:rsidRPr="007D56E7">
        <w:t>, с</w:t>
      </w:r>
      <w:r>
        <w:t>опоставимые с результатами PISA</w:t>
      </w:r>
      <w:r w:rsidRPr="007D56E7">
        <w:t xml:space="preserve"> по традиционным для исследования направлениям оценки: читательской, математической и естественнонаучной грамотности.</w:t>
      </w:r>
    </w:p>
    <w:p w:rsidR="00A13836" w:rsidRPr="00CE0530" w:rsidRDefault="00A13836" w:rsidP="00803F1A">
      <w:r>
        <w:t xml:space="preserve">В региональной «Оценке по модели </w:t>
      </w:r>
      <w:r w:rsidRPr="007D56E7">
        <w:t>PISA</w:t>
      </w:r>
      <w:r>
        <w:t xml:space="preserve">» от Курортного района участвовали ГБОУ СОШ № 324 и 450. </w:t>
      </w:r>
      <w:r w:rsidRPr="00CE0530">
        <w:t>Согласно требованиям исследования, его участниками стали обучающиеся в возрасте от 15 лет и трех месяцев до 16 лет и двух месяцев независимо от класса обучения.</w:t>
      </w:r>
    </w:p>
    <w:p w:rsidR="00A13836" w:rsidRDefault="00A13836" w:rsidP="00803F1A">
      <w:r>
        <w:t>Результаты школ курортного района выше по всем видам функциональной грамотности, чем в Санкт-Петербурге.</w:t>
      </w:r>
    </w:p>
    <w:p w:rsidR="00A13836" w:rsidRDefault="00A13836" w:rsidP="00803F1A"/>
    <w:p w:rsidR="00A13836" w:rsidRDefault="00A13836" w:rsidP="007F21EA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1576DB75" wp14:editId="0BCDD6D2">
            <wp:extent cx="5978106" cy="2009955"/>
            <wp:effectExtent l="0" t="0" r="2286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3836" w:rsidRDefault="00A13836" w:rsidP="00A13836">
      <w:pPr>
        <w:ind w:firstLine="567"/>
      </w:pPr>
    </w:p>
    <w:p w:rsidR="00A13836" w:rsidRPr="00163AD5" w:rsidRDefault="00A13836" w:rsidP="00803F1A">
      <w:r w:rsidRPr="00163AD5">
        <w:t xml:space="preserve">Задача по формированию читательской грамотности актуальна для всех образовательных систем. Сформированная на высоком уровне читательская грамотность характеризуется способностью использовать критическое мышление при чтении. </w:t>
      </w:r>
    </w:p>
    <w:p w:rsidR="00A13836" w:rsidRDefault="00A13836" w:rsidP="00803F1A">
      <w:r w:rsidRPr="00163AD5">
        <w:t>Более высокие баллы как по всем видам грамотности в целом, так и по отдельным читательским умениям получ</w:t>
      </w:r>
      <w:r>
        <w:t>или</w:t>
      </w:r>
      <w:r w:rsidRPr="00163AD5">
        <w:t xml:space="preserve"> учащиеся, которые выше оценивают уровень полезности продвинутых читательских стратегий, что</w:t>
      </w:r>
      <w:r>
        <w:t xml:space="preserve"> </w:t>
      </w:r>
      <w:r w:rsidRPr="00163AD5">
        <w:t xml:space="preserve">помогает им более эффективно работать с текстами различной сложности и разной предметной направленности. На основе оценок учащихся был построен индекс читательских </w:t>
      </w:r>
      <w:r w:rsidRPr="00163AD5">
        <w:lastRenderedPageBreak/>
        <w:t>стратегий. В этом индексе более высокий уровень присваивался тем, кто более адекватно определял полезность предложенных читательских стратегий</w:t>
      </w:r>
      <w:r>
        <w:t>.</w:t>
      </w:r>
    </w:p>
    <w:p w:rsidR="00A13836" w:rsidRPr="00163AD5" w:rsidRDefault="00A13836" w:rsidP="00803F1A"/>
    <w:p w:rsidR="00A13836" w:rsidRDefault="00A13836" w:rsidP="007F21EA">
      <w:pPr>
        <w:ind w:firstLine="0"/>
      </w:pPr>
      <w:r>
        <w:rPr>
          <w:noProof/>
          <w:lang w:eastAsia="ru-RU"/>
        </w:rPr>
        <w:drawing>
          <wp:inline distT="0" distB="0" distL="0" distR="0" wp14:anchorId="72B6FC6B" wp14:editId="70FE95AC">
            <wp:extent cx="5928360" cy="1920240"/>
            <wp:effectExtent l="0" t="0" r="1524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13836" w:rsidRDefault="00A13836" w:rsidP="00A13836">
      <w:pPr>
        <w:ind w:firstLine="708"/>
        <w:rPr>
          <w:b/>
          <w:i/>
        </w:rPr>
      </w:pPr>
    </w:p>
    <w:p w:rsidR="00A13836" w:rsidRPr="00AD3D09" w:rsidRDefault="00A13836" w:rsidP="00803F1A">
      <w:pPr>
        <w:pStyle w:val="2"/>
      </w:pPr>
      <w:r w:rsidRPr="00AD3D09">
        <w:t>Всероссийские проверочные работы (ВПР).</w:t>
      </w:r>
    </w:p>
    <w:p w:rsidR="00A13836" w:rsidRPr="003E333C" w:rsidRDefault="00A13836" w:rsidP="008E521A">
      <w:pPr>
        <w:pStyle w:val="3"/>
      </w:pPr>
      <w:r w:rsidRPr="003E333C">
        <w:t>Результаты ВПР 2020</w:t>
      </w:r>
    </w:p>
    <w:p w:rsidR="00A13836" w:rsidRDefault="00A13836" w:rsidP="00803F1A">
      <w:r>
        <w:t>По итогам анализа ВПР 2020 можно сделать вывод, что процент выполнения заданий сопоставим с генеральной выборкой. В сравнении с отметками по журналу не подтвердило свои результаты значительное количество обучающихся (от 40 до 60%).</w:t>
      </w:r>
    </w:p>
    <w:p w:rsidR="00A13836" w:rsidRDefault="00A13836" w:rsidP="00A13836">
      <w:pPr>
        <w:ind w:firstLine="567"/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261"/>
        <w:gridCol w:w="3685"/>
      </w:tblGrid>
      <w:tr w:rsidR="007F21EA" w:rsidRPr="0011677F" w:rsidTr="008F6679">
        <w:trPr>
          <w:trHeight w:val="843"/>
        </w:trPr>
        <w:tc>
          <w:tcPr>
            <w:tcW w:w="2283" w:type="dxa"/>
            <w:vMerge w:val="restart"/>
            <w:shd w:val="clear" w:color="auto" w:fill="auto"/>
            <w:noWrap/>
            <w:vAlign w:val="center"/>
            <w:hideMark/>
          </w:tcPr>
          <w:p w:rsidR="007F21EA" w:rsidRPr="007F21EA" w:rsidRDefault="007F21EA" w:rsidP="007F21EA">
            <w:pPr>
              <w:ind w:firstLine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0"/>
                <w:szCs w:val="20"/>
              </w:rPr>
              <w:t>ГБО</w:t>
            </w:r>
            <w:r w:rsidRPr="007F21EA">
              <w:rPr>
                <w:b/>
                <w:color w:val="000000"/>
                <w:sz w:val="20"/>
                <w:szCs w:val="20"/>
              </w:rPr>
              <w:t xml:space="preserve">  №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21EA" w:rsidRPr="007F21EA" w:rsidRDefault="007F21EA" w:rsidP="008F667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F21EA">
              <w:rPr>
                <w:b/>
                <w:bCs/>
                <w:color w:val="000000"/>
              </w:rPr>
              <w:t>Среднее значение маркеров низких результатов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F21EA" w:rsidRPr="007F21EA" w:rsidRDefault="007F21EA" w:rsidP="008F667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F21EA">
              <w:rPr>
                <w:b/>
                <w:bCs/>
                <w:color w:val="000000"/>
              </w:rPr>
              <w:t>Среднее значение маркеров необъективных результатов</w:t>
            </w:r>
          </w:p>
        </w:tc>
      </w:tr>
      <w:tr w:rsidR="007F21EA" w:rsidRPr="0011677F" w:rsidTr="008F6679">
        <w:trPr>
          <w:trHeight w:val="401"/>
        </w:trPr>
        <w:tc>
          <w:tcPr>
            <w:tcW w:w="2283" w:type="dxa"/>
            <w:vMerge/>
            <w:shd w:val="clear" w:color="auto" w:fill="auto"/>
            <w:noWrap/>
            <w:vAlign w:val="center"/>
            <w:hideMark/>
          </w:tcPr>
          <w:p w:rsidR="007F21EA" w:rsidRPr="007F21EA" w:rsidRDefault="007F21EA" w:rsidP="008F6679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F21EA" w:rsidRPr="007F21EA" w:rsidRDefault="007F21EA" w:rsidP="008F667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F21EA">
              <w:rPr>
                <w:b/>
                <w:bCs/>
                <w:color w:val="000000"/>
              </w:rPr>
              <w:t>Итог по всем ВПР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7F21EA" w:rsidRPr="007F21EA" w:rsidRDefault="007F21EA" w:rsidP="008F667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7F21EA">
              <w:rPr>
                <w:b/>
                <w:bCs/>
                <w:color w:val="000000"/>
              </w:rPr>
              <w:t>Итог по всем ВПР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324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0,45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0,85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433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0,35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0,77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435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1,19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0,80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442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1,60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0,60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445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0,99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1,05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447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1,08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0,55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450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1,32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0,64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466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0,72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0,61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541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1,84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0,65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556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1,56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0,60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545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0,83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0,50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69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0,78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0,79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ГБОУ ШИ ОР</w:t>
            </w:r>
            <w:r w:rsidRPr="00474FB4">
              <w:rPr>
                <w:color w:val="000000"/>
                <w:sz w:val="22"/>
              </w:rPr>
              <w:t xml:space="preserve"> ОР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2,00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1,50</w:t>
            </w:r>
          </w:p>
        </w:tc>
      </w:tr>
      <w:tr w:rsidR="00A13836" w:rsidRPr="0011677F" w:rsidTr="007F21EA">
        <w:trPr>
          <w:trHeight w:val="300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left"/>
              <w:rPr>
                <w:color w:val="000000"/>
                <w:sz w:val="22"/>
              </w:rPr>
            </w:pPr>
            <w:r w:rsidRPr="00474FB4">
              <w:rPr>
                <w:color w:val="000000"/>
                <w:sz w:val="22"/>
              </w:rPr>
              <w:t>ЧОУ</w:t>
            </w:r>
            <w:r w:rsidRPr="0011677F">
              <w:rPr>
                <w:color w:val="000000"/>
                <w:sz w:val="22"/>
              </w:rPr>
              <w:t xml:space="preserve"> "Академия"</w:t>
            </w:r>
          </w:p>
        </w:tc>
        <w:tc>
          <w:tcPr>
            <w:tcW w:w="3261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0,67</w:t>
            </w:r>
          </w:p>
        </w:tc>
        <w:tc>
          <w:tcPr>
            <w:tcW w:w="3685" w:type="dxa"/>
            <w:shd w:val="clear" w:color="auto" w:fill="FFFFFF" w:themeFill="background1"/>
            <w:noWrap/>
            <w:vAlign w:val="center"/>
            <w:hideMark/>
          </w:tcPr>
          <w:p w:rsidR="00A13836" w:rsidRPr="0011677F" w:rsidRDefault="00A13836" w:rsidP="008F667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11677F">
              <w:rPr>
                <w:bCs/>
                <w:color w:val="000000"/>
                <w:sz w:val="22"/>
              </w:rPr>
              <w:t>0,70</w:t>
            </w:r>
          </w:p>
        </w:tc>
      </w:tr>
    </w:tbl>
    <w:p w:rsidR="00A13836" w:rsidRDefault="00A13836" w:rsidP="00A13836">
      <w:pPr>
        <w:ind w:firstLine="567"/>
      </w:pPr>
    </w:p>
    <w:p w:rsidR="00A13836" w:rsidRPr="008E521A" w:rsidRDefault="00A13836" w:rsidP="00063F6B">
      <w:pPr>
        <w:pStyle w:val="3"/>
      </w:pPr>
      <w:r w:rsidRPr="008E521A">
        <w:t>Результаты ВПР 2021</w:t>
      </w:r>
    </w:p>
    <w:p w:rsidR="00A13836" w:rsidRPr="008E521A" w:rsidRDefault="00A13836" w:rsidP="00803F1A">
      <w:r w:rsidRPr="008E521A">
        <w:t>Результаты ВПР - 2021</w:t>
      </w:r>
    </w:p>
    <w:p w:rsidR="00A13836" w:rsidRPr="008E521A" w:rsidRDefault="00A13836" w:rsidP="00803F1A">
      <w:r w:rsidRPr="008E521A">
        <w:t xml:space="preserve">С 15 марта по 21 мая проводятся ВПР в 4-9 классах по всем предметам, в 10 и 11 классах в режиме апробации. </w:t>
      </w:r>
    </w:p>
    <w:p w:rsidR="00A13836" w:rsidRPr="008E521A" w:rsidRDefault="00A13836" w:rsidP="00803F1A">
      <w:r w:rsidRPr="008E521A">
        <w:lastRenderedPageBreak/>
        <w:t>У 48% обучающихся отметка за ВПР не соответствует отметке по журналу, как в сторону повышения отметок, так и в сторону понижения.</w:t>
      </w:r>
    </w:p>
    <w:p w:rsidR="00A13836" w:rsidRPr="008E521A" w:rsidRDefault="00A13836" w:rsidP="00803F1A"/>
    <w:p w:rsidR="00A13836" w:rsidRPr="008E521A" w:rsidRDefault="00A13836" w:rsidP="007F21EA">
      <w:pPr>
        <w:ind w:firstLine="0"/>
      </w:pPr>
      <w:r w:rsidRPr="008E521A">
        <w:rPr>
          <w:noProof/>
          <w:lang w:eastAsia="ru-RU"/>
        </w:rPr>
        <w:drawing>
          <wp:inline distT="0" distB="0" distL="0" distR="0" wp14:anchorId="71C0CA9D" wp14:editId="0C29CEDE">
            <wp:extent cx="5951220" cy="1905000"/>
            <wp:effectExtent l="0" t="0" r="11430" b="1905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13836" w:rsidRPr="008E521A" w:rsidRDefault="00A13836" w:rsidP="008E521A"/>
    <w:p w:rsidR="00A13836" w:rsidRPr="008E521A" w:rsidRDefault="00A13836" w:rsidP="007F21EA">
      <w:pPr>
        <w:ind w:firstLine="0"/>
      </w:pPr>
      <w:r w:rsidRPr="008E521A">
        <w:rPr>
          <w:noProof/>
          <w:lang w:eastAsia="ru-RU"/>
        </w:rPr>
        <w:drawing>
          <wp:inline distT="0" distB="0" distL="0" distR="0" wp14:anchorId="3AF1C86E" wp14:editId="68A2FD20">
            <wp:extent cx="5951220" cy="1836420"/>
            <wp:effectExtent l="0" t="0" r="11430" b="1143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13836" w:rsidRPr="008E521A" w:rsidRDefault="00A13836" w:rsidP="008E521A">
      <w:pPr>
        <w:rPr>
          <w:i/>
        </w:rPr>
      </w:pPr>
    </w:p>
    <w:p w:rsidR="00A13836" w:rsidRPr="008E521A" w:rsidRDefault="00A13836" w:rsidP="007F21EA">
      <w:pPr>
        <w:ind w:firstLine="0"/>
        <w:rPr>
          <w:i/>
        </w:rPr>
      </w:pPr>
      <w:r w:rsidRPr="008E521A">
        <w:rPr>
          <w:noProof/>
          <w:lang w:eastAsia="ru-RU"/>
        </w:rPr>
        <w:drawing>
          <wp:inline distT="0" distB="0" distL="0" distR="0" wp14:anchorId="4FD5944F" wp14:editId="4FA772D0">
            <wp:extent cx="5951220" cy="1722120"/>
            <wp:effectExtent l="0" t="0" r="11430" b="1143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3836" w:rsidRPr="008E521A" w:rsidRDefault="00A13836" w:rsidP="008E521A">
      <w:pPr>
        <w:rPr>
          <w:noProof/>
        </w:rPr>
      </w:pPr>
    </w:p>
    <w:p w:rsidR="00A13836" w:rsidRPr="008E521A" w:rsidRDefault="00A13836" w:rsidP="00803F1A">
      <w:r w:rsidRPr="008E521A">
        <w:t>Задания, с которыми обучающиеся справились хуже, часто повторяют тип заданий работ 2020 года. Это требует продолжения отработки предметных дефицитов.</w:t>
      </w:r>
    </w:p>
    <w:p w:rsidR="00A13836" w:rsidRPr="008E521A" w:rsidRDefault="00A13836" w:rsidP="00803F1A">
      <w:r w:rsidRPr="008E521A">
        <w:t>Основные метапредметные дефициты связаны с умениями определять понятия, создавать обобщения, устанавливать аналогии, классифицировать, самостоятельно выбирать основания и критерии для классификации, а также со смысловым чтением.</w:t>
      </w:r>
    </w:p>
    <w:p w:rsidR="00A13836" w:rsidRPr="008E521A" w:rsidRDefault="00A13836" w:rsidP="00803F1A"/>
    <w:p w:rsidR="00A13836" w:rsidRPr="00063F6B" w:rsidRDefault="00A13836" w:rsidP="00803F1A">
      <w:pPr>
        <w:pStyle w:val="2"/>
      </w:pPr>
      <w:r w:rsidRPr="00063F6B">
        <w:t>Региональные диагностические работы (РДР)</w:t>
      </w:r>
    </w:p>
    <w:p w:rsidR="00063F6B" w:rsidRDefault="00A13836" w:rsidP="00803F1A">
      <w:r w:rsidRPr="008E521A">
        <w:t xml:space="preserve">Проведены РДР </w:t>
      </w:r>
      <w:r w:rsidRPr="00063F6B">
        <w:t xml:space="preserve">в школах с низкими образовательными результатами по русскому языку в 6 классах, по функциональной грамотности </w:t>
      </w:r>
      <w:r w:rsidR="00063F6B" w:rsidRPr="00063F6B">
        <w:t xml:space="preserve">- </w:t>
      </w:r>
      <w:r w:rsidRPr="00063F6B">
        <w:t>в 5 классах.</w:t>
      </w:r>
      <w:r w:rsidRPr="008E521A">
        <w:t xml:space="preserve"> </w:t>
      </w:r>
    </w:p>
    <w:p w:rsidR="00063F6B" w:rsidRDefault="00063F6B" w:rsidP="00803F1A"/>
    <w:p w:rsidR="00063F6B" w:rsidRDefault="00063F6B" w:rsidP="00803F1A"/>
    <w:p w:rsidR="00063F6B" w:rsidRDefault="00063F6B" w:rsidP="00803F1A"/>
    <w:p w:rsidR="00063F6B" w:rsidRDefault="00063F6B" w:rsidP="008E521A"/>
    <w:p w:rsidR="00063F6B" w:rsidRDefault="00063F6B" w:rsidP="008E521A"/>
    <w:p w:rsidR="00A13836" w:rsidRPr="008E521A" w:rsidRDefault="00A13836" w:rsidP="00803F1A">
      <w:r w:rsidRPr="008E521A">
        <w:t>Результаты:</w:t>
      </w:r>
    </w:p>
    <w:p w:rsidR="00A13836" w:rsidRPr="008E521A" w:rsidRDefault="00A13836" w:rsidP="008E521A"/>
    <w:p w:rsidR="00A13836" w:rsidRPr="008E521A" w:rsidRDefault="00A13836" w:rsidP="00063F6B">
      <w:pPr>
        <w:ind w:firstLine="0"/>
      </w:pPr>
      <w:r w:rsidRPr="008E521A">
        <w:rPr>
          <w:noProof/>
          <w:lang w:eastAsia="ru-RU"/>
        </w:rPr>
        <w:drawing>
          <wp:inline distT="0" distB="0" distL="0" distR="0" wp14:anchorId="65EC86C7" wp14:editId="3DFB6BBE">
            <wp:extent cx="5966460" cy="2057400"/>
            <wp:effectExtent l="0" t="0" r="1524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13836" w:rsidRPr="008E521A" w:rsidRDefault="00A13836" w:rsidP="008E521A"/>
    <w:p w:rsidR="00A13836" w:rsidRPr="008E521A" w:rsidRDefault="00A13836" w:rsidP="007F21EA">
      <w:pPr>
        <w:ind w:firstLine="0"/>
      </w:pPr>
      <w:r w:rsidRPr="008E521A">
        <w:rPr>
          <w:noProof/>
          <w:lang w:eastAsia="ru-RU"/>
        </w:rPr>
        <w:drawing>
          <wp:inline distT="0" distB="0" distL="0" distR="0" wp14:anchorId="71611DA1" wp14:editId="35BA9FE0">
            <wp:extent cx="5966460" cy="1432560"/>
            <wp:effectExtent l="0" t="0" r="1524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13836" w:rsidRPr="008E521A" w:rsidRDefault="00A13836" w:rsidP="008E521A">
      <w:r w:rsidRPr="008E521A">
        <w:t xml:space="preserve"> </w:t>
      </w:r>
    </w:p>
    <w:p w:rsidR="00A13836" w:rsidRPr="008E521A" w:rsidRDefault="00A13836" w:rsidP="00803F1A">
      <w:r w:rsidRPr="008E521A">
        <w:t xml:space="preserve">Из диаграмм видно, что результаты школ Курортного района выше, чем результаты по Санкт-Петербургу. Если при выполнении работы по русскому языку было выявлено нарушение при проведении работы, то выполнение работы по функциональной грамотности проводилось с соблюдением всех инструкций. Части работы А и В проведены на компьютерах и проверены в СПбЦОКОиИТ, часть С проверялась районной экспертной комиссией. </w:t>
      </w:r>
    </w:p>
    <w:p w:rsidR="00063F6B" w:rsidRDefault="00A13836" w:rsidP="00803F1A">
      <w:pPr>
        <w:rPr>
          <w:i/>
        </w:rPr>
      </w:pPr>
      <w:r w:rsidRPr="008E521A">
        <w:rPr>
          <w:i/>
        </w:rPr>
        <w:t xml:space="preserve"> </w:t>
      </w:r>
    </w:p>
    <w:p w:rsidR="00A13836" w:rsidRPr="00063F6B" w:rsidRDefault="00A13836" w:rsidP="00803F1A">
      <w:r w:rsidRPr="00063F6B">
        <w:t xml:space="preserve">Региональная диагностическая работа </w:t>
      </w:r>
      <w:r w:rsidRPr="00063F6B">
        <w:rPr>
          <w:i/>
        </w:rPr>
        <w:t>по функциональной грамотности в 6 классах</w:t>
      </w:r>
      <w:r w:rsidRPr="00063F6B">
        <w:t xml:space="preserve"> в остальных школах:</w:t>
      </w:r>
    </w:p>
    <w:p w:rsidR="00A13836" w:rsidRPr="008E521A" w:rsidRDefault="00A13836" w:rsidP="00803F1A"/>
    <w:p w:rsidR="00A13836" w:rsidRPr="008E521A" w:rsidRDefault="00A13836" w:rsidP="007F21EA">
      <w:pPr>
        <w:ind w:firstLine="0"/>
      </w:pPr>
      <w:r w:rsidRPr="008E521A">
        <w:rPr>
          <w:noProof/>
          <w:lang w:eastAsia="ru-RU"/>
        </w:rPr>
        <w:drawing>
          <wp:inline distT="0" distB="0" distL="0" distR="0" wp14:anchorId="53942DEA" wp14:editId="76B2462B">
            <wp:extent cx="5966460" cy="2263140"/>
            <wp:effectExtent l="0" t="0" r="15240" b="228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13836" w:rsidRPr="008E521A" w:rsidRDefault="00A13836" w:rsidP="008E521A"/>
    <w:p w:rsidR="00A13836" w:rsidRPr="008E521A" w:rsidRDefault="00A13836" w:rsidP="00803F1A">
      <w:r w:rsidRPr="008E521A">
        <w:lastRenderedPageBreak/>
        <w:t xml:space="preserve">Проведена РДР </w:t>
      </w:r>
      <w:r w:rsidRPr="008E521A">
        <w:rPr>
          <w:i/>
        </w:rPr>
        <w:t>по математике</w:t>
      </w:r>
      <w:r w:rsidRPr="008E521A">
        <w:t xml:space="preserve"> в 7 классах во всех школах. Результаты школ Курортного района в целом ниже, чем в Санкт-Петербурге.</w:t>
      </w:r>
    </w:p>
    <w:p w:rsidR="00A13836" w:rsidRPr="008E521A" w:rsidRDefault="00A13836" w:rsidP="00803F1A"/>
    <w:p w:rsidR="00A13836" w:rsidRPr="008E521A" w:rsidRDefault="00A13836" w:rsidP="007F21EA">
      <w:pPr>
        <w:ind w:firstLine="0"/>
      </w:pPr>
      <w:r w:rsidRPr="008E521A">
        <w:rPr>
          <w:noProof/>
          <w:lang w:eastAsia="ru-RU"/>
        </w:rPr>
        <w:drawing>
          <wp:inline distT="0" distB="0" distL="0" distR="0" wp14:anchorId="303AC97F" wp14:editId="5A50D9F0">
            <wp:extent cx="5981700" cy="2186940"/>
            <wp:effectExtent l="0" t="0" r="19050" b="228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13836" w:rsidRPr="008E521A" w:rsidRDefault="00A13836" w:rsidP="008E521A"/>
    <w:p w:rsidR="00A13836" w:rsidRPr="008E521A" w:rsidRDefault="00A13836" w:rsidP="008E521A"/>
    <w:p w:rsidR="00A13836" w:rsidRPr="008E521A" w:rsidRDefault="00A13836" w:rsidP="00803F1A">
      <w:r w:rsidRPr="008E521A">
        <w:t>В апреле проведены РДР в 10 классах по истории, биологии, физике, естествознанию.</w:t>
      </w:r>
    </w:p>
    <w:p w:rsidR="00A13836" w:rsidRPr="008E521A" w:rsidRDefault="00A13836" w:rsidP="00803F1A">
      <w:r w:rsidRPr="008E521A">
        <w:t xml:space="preserve">Результаты школ Курортного района </w:t>
      </w:r>
      <w:r w:rsidRPr="008E521A">
        <w:rPr>
          <w:i/>
        </w:rPr>
        <w:t>по истории</w:t>
      </w:r>
      <w:r w:rsidRPr="008E521A">
        <w:t xml:space="preserve"> в целом ниже, чем в Санкт-Петербурге.</w:t>
      </w:r>
    </w:p>
    <w:p w:rsidR="00A13836" w:rsidRPr="008E521A" w:rsidRDefault="00A13836" w:rsidP="00803F1A"/>
    <w:p w:rsidR="00A13836" w:rsidRPr="008E521A" w:rsidRDefault="00A13836" w:rsidP="007F21EA">
      <w:pPr>
        <w:ind w:firstLine="0"/>
      </w:pPr>
      <w:r w:rsidRPr="008E521A">
        <w:rPr>
          <w:noProof/>
          <w:lang w:eastAsia="ru-RU"/>
        </w:rPr>
        <w:drawing>
          <wp:inline distT="0" distB="0" distL="0" distR="0" wp14:anchorId="6AC5ACFE" wp14:editId="3C8A8030">
            <wp:extent cx="5981700" cy="2872740"/>
            <wp:effectExtent l="0" t="0" r="19050" b="228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13836" w:rsidRPr="008E521A" w:rsidRDefault="00A13836" w:rsidP="008E521A">
      <w:pPr>
        <w:rPr>
          <w:noProof/>
          <w:lang w:eastAsia="ru-RU"/>
        </w:rPr>
      </w:pPr>
    </w:p>
    <w:p w:rsidR="00A13836" w:rsidRPr="008E521A" w:rsidRDefault="00A13836" w:rsidP="008E521A"/>
    <w:p w:rsidR="00A13836" w:rsidRPr="008E521A" w:rsidRDefault="00A13836" w:rsidP="008E521A"/>
    <w:p w:rsidR="00A13836" w:rsidRPr="008E521A" w:rsidRDefault="0047616E" w:rsidP="007F21EA">
      <w:pPr>
        <w:ind w:firstLine="0"/>
      </w:pPr>
      <w:r w:rsidRPr="008E521A">
        <w:rPr>
          <w:noProof/>
          <w:lang w:eastAsia="ru-RU"/>
        </w:rPr>
        <w:lastRenderedPageBreak/>
        <w:drawing>
          <wp:inline distT="0" distB="0" distL="0" distR="0" wp14:anchorId="28648B47" wp14:editId="343FF477">
            <wp:extent cx="5981700" cy="22783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01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836" w:rsidRPr="008E521A" w:rsidRDefault="00A13836" w:rsidP="008E521A"/>
    <w:p w:rsidR="00A13836" w:rsidRPr="008E521A" w:rsidRDefault="0047616E" w:rsidP="007F21EA">
      <w:pPr>
        <w:ind w:firstLine="0"/>
        <w:jc w:val="center"/>
      </w:pPr>
      <w:r w:rsidRPr="008E521A">
        <w:rPr>
          <w:noProof/>
          <w:lang w:eastAsia="ru-RU"/>
        </w:rPr>
        <w:drawing>
          <wp:inline distT="0" distB="0" distL="0" distR="0" wp14:anchorId="1492529F" wp14:editId="4C786BFD">
            <wp:extent cx="5852160" cy="2420358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4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836" w:rsidRPr="008E521A" w:rsidRDefault="00A13836" w:rsidP="008E521A"/>
    <w:p w:rsidR="00A13836" w:rsidRPr="008E521A" w:rsidRDefault="0047616E" w:rsidP="007F21EA">
      <w:pPr>
        <w:ind w:firstLine="0"/>
      </w:pPr>
      <w:r w:rsidRPr="008E521A">
        <w:rPr>
          <w:noProof/>
          <w:lang w:eastAsia="ru-RU"/>
        </w:rPr>
        <w:drawing>
          <wp:inline distT="0" distB="0" distL="0" distR="0" wp14:anchorId="42D394AA" wp14:editId="49FB09BC">
            <wp:extent cx="5958840" cy="2324100"/>
            <wp:effectExtent l="0" t="0" r="2286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13836" w:rsidRPr="008E521A" w:rsidRDefault="00A13836" w:rsidP="008E521A"/>
    <w:p w:rsidR="00A13836" w:rsidRDefault="00A13836" w:rsidP="00803F1A">
      <w:r w:rsidRPr="008E521A">
        <w:t>Таким образом, несмотря на то, что отдельные школы показывают результаты по региональным диагностическим работам выше среднего балла по Санкт-Петербургу, результаты в районе ниже, чем в Санкт-Петербурге.</w:t>
      </w:r>
    </w:p>
    <w:p w:rsidR="00063F6B" w:rsidRDefault="00063F6B" w:rsidP="00803F1A"/>
    <w:p w:rsidR="00063F6B" w:rsidRDefault="00063F6B" w:rsidP="00803F1A"/>
    <w:p w:rsidR="00063F6B" w:rsidRPr="00063F6B" w:rsidRDefault="00063F6B" w:rsidP="00063F6B">
      <w:pPr>
        <w:pStyle w:val="1"/>
        <w:rPr>
          <w:rFonts w:eastAsia="Times New Roman"/>
          <w:color w:val="4F81BD" w:themeColor="accent1"/>
          <w:lang w:eastAsia="ru-RU" w:bidi="ru-RU"/>
        </w:rPr>
      </w:pPr>
      <w:bookmarkStart w:id="9" w:name="_Toc81385599"/>
      <w:r w:rsidRPr="00063F6B">
        <w:rPr>
          <w:rFonts w:eastAsia="Times New Roman"/>
          <w:color w:val="4F81BD" w:themeColor="accent1"/>
          <w:lang w:eastAsia="ru-RU" w:bidi="ru-RU"/>
        </w:rPr>
        <w:lastRenderedPageBreak/>
        <w:t>9. Задачи методической службы на 2021/2022 учебный год:</w:t>
      </w:r>
      <w:bookmarkEnd w:id="9"/>
      <w:r w:rsidRPr="00063F6B">
        <w:rPr>
          <w:rFonts w:eastAsia="Times New Roman"/>
          <w:color w:val="4F81BD" w:themeColor="accent1"/>
          <w:lang w:eastAsia="ru-RU" w:bidi="ru-RU"/>
        </w:rPr>
        <w:t xml:space="preserve"> </w:t>
      </w:r>
    </w:p>
    <w:p w:rsidR="00063F6B" w:rsidRPr="00063F6B" w:rsidRDefault="00063F6B" w:rsidP="00063F6B">
      <w:pPr>
        <w:rPr>
          <w:lang w:eastAsia="ru-RU" w:bidi="ru-RU"/>
        </w:rPr>
      </w:pPr>
    </w:p>
    <w:p w:rsidR="001C08F8" w:rsidRPr="001C08F8" w:rsidRDefault="001C08F8" w:rsidP="001C08F8">
      <w:pPr>
        <w:pStyle w:val="a6"/>
        <w:numPr>
          <w:ilvl w:val="0"/>
          <w:numId w:val="14"/>
        </w:numPr>
        <w:tabs>
          <w:tab w:val="left" w:pos="284"/>
        </w:tabs>
        <w:ind w:left="0" w:firstLine="426"/>
        <w:rPr>
          <w:rFonts w:asciiTheme="majorHAnsi" w:hAnsiTheme="majorHAnsi"/>
          <w:szCs w:val="24"/>
        </w:rPr>
      </w:pPr>
      <w:bookmarkStart w:id="10" w:name="_GoBack"/>
      <w:bookmarkEnd w:id="10"/>
      <w:r w:rsidRPr="001C08F8">
        <w:rPr>
          <w:rFonts w:asciiTheme="majorHAnsi" w:hAnsiTheme="majorHAnsi"/>
          <w:szCs w:val="24"/>
        </w:rPr>
        <w:t>Развитие системы новых форм методического сопровождения педагогических и управленческих кадров:</w:t>
      </w:r>
    </w:p>
    <w:p w:rsidR="001C08F8" w:rsidRPr="001C08F8" w:rsidRDefault="001C08F8" w:rsidP="001C08F8">
      <w:pPr>
        <w:pStyle w:val="a6"/>
        <w:numPr>
          <w:ilvl w:val="0"/>
          <w:numId w:val="15"/>
        </w:numPr>
        <w:tabs>
          <w:tab w:val="left" w:pos="284"/>
        </w:tabs>
        <w:ind w:left="1145" w:hanging="357"/>
        <w:rPr>
          <w:rFonts w:asciiTheme="majorHAnsi" w:hAnsiTheme="majorHAnsi"/>
          <w:szCs w:val="24"/>
        </w:rPr>
      </w:pPr>
      <w:r w:rsidRPr="001C08F8">
        <w:rPr>
          <w:rFonts w:asciiTheme="majorHAnsi" w:hAnsiTheme="majorHAnsi"/>
          <w:szCs w:val="24"/>
        </w:rPr>
        <w:t>Повышение квалификации педагогических работников на основе индивидуальных образовательных маршрутов.</w:t>
      </w:r>
    </w:p>
    <w:p w:rsidR="001C08F8" w:rsidRPr="001C08F8" w:rsidRDefault="001C08F8" w:rsidP="001C08F8">
      <w:pPr>
        <w:pStyle w:val="a6"/>
        <w:numPr>
          <w:ilvl w:val="0"/>
          <w:numId w:val="15"/>
        </w:numPr>
        <w:tabs>
          <w:tab w:val="left" w:pos="284"/>
        </w:tabs>
        <w:ind w:left="1145" w:hanging="357"/>
        <w:rPr>
          <w:rFonts w:asciiTheme="majorHAnsi" w:hAnsiTheme="majorHAnsi"/>
          <w:szCs w:val="24"/>
        </w:rPr>
      </w:pPr>
      <w:r w:rsidRPr="001C08F8">
        <w:rPr>
          <w:rFonts w:asciiTheme="majorHAnsi" w:hAnsiTheme="majorHAnsi"/>
          <w:szCs w:val="24"/>
        </w:rPr>
        <w:t>Организация реализации дополнительных профессиональных программ (повышения квалификации) полностью или частично в форме стажировки.</w:t>
      </w:r>
    </w:p>
    <w:p w:rsidR="001C08F8" w:rsidRPr="001C08F8" w:rsidRDefault="001C08F8" w:rsidP="001C08F8">
      <w:pPr>
        <w:pStyle w:val="a6"/>
        <w:numPr>
          <w:ilvl w:val="0"/>
          <w:numId w:val="15"/>
        </w:numPr>
        <w:tabs>
          <w:tab w:val="left" w:pos="284"/>
        </w:tabs>
        <w:ind w:left="1145" w:hanging="357"/>
        <w:rPr>
          <w:rFonts w:asciiTheme="majorHAnsi" w:hAnsiTheme="majorHAnsi"/>
          <w:szCs w:val="24"/>
        </w:rPr>
      </w:pPr>
      <w:r w:rsidRPr="001C08F8">
        <w:rPr>
          <w:rFonts w:asciiTheme="majorHAnsi" w:hAnsiTheme="majorHAnsi"/>
          <w:szCs w:val="24"/>
        </w:rPr>
        <w:t>Организация обучения школьных педагогических команд.</w:t>
      </w:r>
    </w:p>
    <w:p w:rsidR="001C08F8" w:rsidRPr="001C08F8" w:rsidRDefault="001C08F8" w:rsidP="001C08F8">
      <w:pPr>
        <w:pStyle w:val="a6"/>
        <w:numPr>
          <w:ilvl w:val="0"/>
          <w:numId w:val="14"/>
        </w:numPr>
        <w:tabs>
          <w:tab w:val="left" w:pos="284"/>
        </w:tabs>
        <w:ind w:left="0" w:firstLine="426"/>
        <w:rPr>
          <w:rFonts w:asciiTheme="majorHAnsi" w:hAnsiTheme="majorHAnsi"/>
          <w:szCs w:val="24"/>
        </w:rPr>
      </w:pPr>
      <w:r w:rsidRPr="001C08F8">
        <w:rPr>
          <w:rFonts w:asciiTheme="majorHAnsi" w:hAnsiTheme="majorHAnsi"/>
          <w:szCs w:val="24"/>
        </w:rPr>
        <w:t>Внедрение совместно с администрациями ОО процедуры оценки качества деятельности педагогических работников, завершивших повышение квалификации.</w:t>
      </w:r>
    </w:p>
    <w:p w:rsidR="001C08F8" w:rsidRPr="001C08F8" w:rsidRDefault="001C08F8" w:rsidP="001C08F8">
      <w:pPr>
        <w:pStyle w:val="a6"/>
        <w:numPr>
          <w:ilvl w:val="0"/>
          <w:numId w:val="14"/>
        </w:numPr>
        <w:tabs>
          <w:tab w:val="left" w:pos="284"/>
        </w:tabs>
        <w:ind w:left="0" w:firstLine="426"/>
        <w:rPr>
          <w:rFonts w:asciiTheme="majorHAnsi" w:hAnsiTheme="majorHAnsi"/>
          <w:szCs w:val="24"/>
        </w:rPr>
      </w:pPr>
      <w:r w:rsidRPr="001C08F8">
        <w:rPr>
          <w:rFonts w:asciiTheme="majorHAnsi" w:hAnsiTheme="majorHAnsi"/>
          <w:szCs w:val="24"/>
        </w:rPr>
        <w:t>Развитие сетевых форм сотрудничества, в том числе при реализации дополнительных профессиональных программ.</w:t>
      </w:r>
    </w:p>
    <w:p w:rsidR="001C08F8" w:rsidRPr="001C08F8" w:rsidRDefault="001C08F8" w:rsidP="001C08F8">
      <w:pPr>
        <w:pStyle w:val="a6"/>
        <w:numPr>
          <w:ilvl w:val="0"/>
          <w:numId w:val="14"/>
        </w:numPr>
        <w:tabs>
          <w:tab w:val="left" w:pos="284"/>
        </w:tabs>
        <w:ind w:left="0" w:firstLine="426"/>
        <w:rPr>
          <w:rFonts w:asciiTheme="majorHAnsi" w:hAnsiTheme="majorHAnsi"/>
          <w:szCs w:val="24"/>
        </w:rPr>
      </w:pPr>
      <w:r w:rsidRPr="001C08F8">
        <w:rPr>
          <w:rFonts w:asciiTheme="majorHAnsi" w:hAnsiTheme="majorHAnsi"/>
          <w:szCs w:val="24"/>
        </w:rPr>
        <w:t>Содействие в разработке программ наставничества, направленных на помощь молодым педагогам, проведение мониторинга их эффективности.</w:t>
      </w:r>
    </w:p>
    <w:p w:rsidR="001C08F8" w:rsidRPr="001C08F8" w:rsidRDefault="001C08F8" w:rsidP="001C08F8">
      <w:pPr>
        <w:pStyle w:val="a6"/>
        <w:numPr>
          <w:ilvl w:val="0"/>
          <w:numId w:val="14"/>
        </w:numPr>
        <w:tabs>
          <w:tab w:val="left" w:pos="284"/>
        </w:tabs>
        <w:ind w:left="0" w:firstLine="426"/>
        <w:rPr>
          <w:rFonts w:asciiTheme="majorHAnsi" w:hAnsiTheme="majorHAnsi"/>
          <w:szCs w:val="24"/>
        </w:rPr>
      </w:pPr>
      <w:r w:rsidRPr="001C08F8">
        <w:rPr>
          <w:rFonts w:asciiTheme="majorHAnsi" w:hAnsiTheme="majorHAnsi"/>
          <w:szCs w:val="24"/>
        </w:rPr>
        <w:t>Организационно-методическая помощь школам с низкими образовательными результатами.</w:t>
      </w:r>
    </w:p>
    <w:p w:rsidR="001C08F8" w:rsidRPr="001C08F8" w:rsidRDefault="001C08F8" w:rsidP="001C08F8">
      <w:pPr>
        <w:pStyle w:val="a6"/>
        <w:numPr>
          <w:ilvl w:val="0"/>
          <w:numId w:val="14"/>
        </w:numPr>
        <w:tabs>
          <w:tab w:val="left" w:pos="284"/>
        </w:tabs>
        <w:ind w:left="0" w:firstLine="426"/>
        <w:rPr>
          <w:rFonts w:asciiTheme="majorHAnsi" w:hAnsiTheme="majorHAnsi"/>
          <w:szCs w:val="24"/>
        </w:rPr>
      </w:pPr>
      <w:r w:rsidRPr="001C08F8">
        <w:rPr>
          <w:rFonts w:asciiTheme="majorHAnsi" w:hAnsiTheme="majorHAnsi"/>
          <w:szCs w:val="24"/>
        </w:rPr>
        <w:t>Развитие безопасной цифровой образовательной среды, обеспечивающей высокое качество и доступность образования.</w:t>
      </w:r>
    </w:p>
    <w:p w:rsidR="001C08F8" w:rsidRPr="008E521A" w:rsidRDefault="001C08F8" w:rsidP="00803F1A"/>
    <w:sectPr w:rsidR="001C08F8" w:rsidRPr="008E521A" w:rsidSect="009A4061">
      <w:footerReference w:type="default" r:id="rId29"/>
      <w:pgSz w:w="11906" w:h="16838"/>
      <w:pgMar w:top="1134" w:right="1276" w:bottom="1134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3B" w:rsidRDefault="00A7783B" w:rsidP="005D0A41">
      <w:r>
        <w:separator/>
      </w:r>
    </w:p>
  </w:endnote>
  <w:endnote w:type="continuationSeparator" w:id="0">
    <w:p w:rsidR="00A7783B" w:rsidRDefault="00A7783B" w:rsidP="005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85898"/>
      <w:docPartObj>
        <w:docPartGallery w:val="Page Numbers (Bottom of Page)"/>
        <w:docPartUnique/>
      </w:docPartObj>
    </w:sdtPr>
    <w:sdtEndPr/>
    <w:sdtContent>
      <w:p w:rsidR="009A4061" w:rsidRDefault="009A4061" w:rsidP="009A40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F8">
          <w:rPr>
            <w:noProof/>
          </w:rPr>
          <w:t>31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3B" w:rsidRDefault="00A7783B" w:rsidP="005D0A41">
      <w:r>
        <w:separator/>
      </w:r>
    </w:p>
  </w:footnote>
  <w:footnote w:type="continuationSeparator" w:id="0">
    <w:p w:rsidR="00A7783B" w:rsidRDefault="00A7783B" w:rsidP="005D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3FC"/>
    <w:multiLevelType w:val="hybridMultilevel"/>
    <w:tmpl w:val="D9D68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D0394"/>
    <w:multiLevelType w:val="hybridMultilevel"/>
    <w:tmpl w:val="F460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07AC"/>
    <w:multiLevelType w:val="hybridMultilevel"/>
    <w:tmpl w:val="E61C8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224B46"/>
    <w:multiLevelType w:val="hybridMultilevel"/>
    <w:tmpl w:val="F7C03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EA1347"/>
    <w:multiLevelType w:val="hybridMultilevel"/>
    <w:tmpl w:val="80DAC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BD4F3C"/>
    <w:multiLevelType w:val="hybridMultilevel"/>
    <w:tmpl w:val="CAA4745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C205711"/>
    <w:multiLevelType w:val="hybridMultilevel"/>
    <w:tmpl w:val="FEACB2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C233852"/>
    <w:multiLevelType w:val="hybridMultilevel"/>
    <w:tmpl w:val="D1961CC0"/>
    <w:lvl w:ilvl="0" w:tplc="B87E3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627993"/>
    <w:multiLevelType w:val="hybridMultilevel"/>
    <w:tmpl w:val="B53EB00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6D449D"/>
    <w:multiLevelType w:val="hybridMultilevel"/>
    <w:tmpl w:val="1E3AFB6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6451572"/>
    <w:multiLevelType w:val="hybridMultilevel"/>
    <w:tmpl w:val="B548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E281C"/>
    <w:multiLevelType w:val="hybridMultilevel"/>
    <w:tmpl w:val="01929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8200F0"/>
    <w:multiLevelType w:val="hybridMultilevel"/>
    <w:tmpl w:val="3CACD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B42F25"/>
    <w:multiLevelType w:val="hybridMultilevel"/>
    <w:tmpl w:val="D6BA6044"/>
    <w:lvl w:ilvl="0" w:tplc="46161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EE49EE"/>
    <w:multiLevelType w:val="hybridMultilevel"/>
    <w:tmpl w:val="F056CFF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7E"/>
    <w:rsid w:val="0004693F"/>
    <w:rsid w:val="00063F6B"/>
    <w:rsid w:val="000951A7"/>
    <w:rsid w:val="000D16BF"/>
    <w:rsid w:val="00102D1A"/>
    <w:rsid w:val="00181C0A"/>
    <w:rsid w:val="001C08F8"/>
    <w:rsid w:val="001E3A62"/>
    <w:rsid w:val="00201DDE"/>
    <w:rsid w:val="003B5C62"/>
    <w:rsid w:val="003E2848"/>
    <w:rsid w:val="003E753F"/>
    <w:rsid w:val="00402513"/>
    <w:rsid w:val="00404C26"/>
    <w:rsid w:val="0047616E"/>
    <w:rsid w:val="004D6E5A"/>
    <w:rsid w:val="005A3BE7"/>
    <w:rsid w:val="005D0A41"/>
    <w:rsid w:val="006124A4"/>
    <w:rsid w:val="0061634D"/>
    <w:rsid w:val="00661A2A"/>
    <w:rsid w:val="00675C85"/>
    <w:rsid w:val="006A5D43"/>
    <w:rsid w:val="007343C7"/>
    <w:rsid w:val="007F21EA"/>
    <w:rsid w:val="00803F1A"/>
    <w:rsid w:val="00804F1F"/>
    <w:rsid w:val="008B7EB6"/>
    <w:rsid w:val="008E521A"/>
    <w:rsid w:val="008F6679"/>
    <w:rsid w:val="009363F3"/>
    <w:rsid w:val="00961277"/>
    <w:rsid w:val="00997469"/>
    <w:rsid w:val="009A4061"/>
    <w:rsid w:val="009D7853"/>
    <w:rsid w:val="00A13836"/>
    <w:rsid w:val="00A6669C"/>
    <w:rsid w:val="00A7783B"/>
    <w:rsid w:val="00B73D0F"/>
    <w:rsid w:val="00B8439A"/>
    <w:rsid w:val="00BC3BF8"/>
    <w:rsid w:val="00BE370D"/>
    <w:rsid w:val="00CA62EA"/>
    <w:rsid w:val="00CC2EB7"/>
    <w:rsid w:val="00D33B2F"/>
    <w:rsid w:val="00D93C6F"/>
    <w:rsid w:val="00DA4E7E"/>
    <w:rsid w:val="00E8781C"/>
    <w:rsid w:val="00ED69CF"/>
    <w:rsid w:val="00F1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41"/>
    <w:pPr>
      <w:spacing w:after="0" w:line="240" w:lineRule="auto"/>
      <w:ind w:firstLine="680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9A4061"/>
    <w:pPr>
      <w:keepNext/>
      <w:keepLines/>
      <w:spacing w:before="480" w:after="24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E7E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34D"/>
    <w:pPr>
      <w:keepNext/>
      <w:keepLines/>
      <w:spacing w:before="200" w:after="12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A4E7E"/>
    <w:pPr>
      <w:spacing w:line="276" w:lineRule="auto"/>
      <w:outlineLvl w:val="9"/>
    </w:pPr>
    <w:rPr>
      <w:lang w:eastAsia="ru-RU"/>
    </w:rPr>
  </w:style>
  <w:style w:type="paragraph" w:styleId="a6">
    <w:name w:val="List Paragraph"/>
    <w:basedOn w:val="a"/>
    <w:uiPriority w:val="99"/>
    <w:qFormat/>
    <w:rsid w:val="00DA4E7E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DA4E7E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rsid w:val="00DA4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634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7">
    <w:name w:val="Table Grid"/>
    <w:aliases w:val="Вредность"/>
    <w:basedOn w:val="a1"/>
    <w:uiPriority w:val="59"/>
    <w:rsid w:val="0061634D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04C26"/>
    <w:pPr>
      <w:tabs>
        <w:tab w:val="left" w:pos="284"/>
        <w:tab w:val="right" w:leader="dot" w:pos="9345"/>
      </w:tabs>
      <w:spacing w:after="100"/>
      <w:ind w:left="851" w:hanging="851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E8781C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E8781C"/>
    <w:rPr>
      <w:color w:val="0000FF" w:themeColor="hyperlink"/>
      <w:u w:val="single"/>
    </w:rPr>
  </w:style>
  <w:style w:type="table" w:styleId="-1">
    <w:name w:val="Light Grid Accent 1"/>
    <w:basedOn w:val="a1"/>
    <w:uiPriority w:val="62"/>
    <w:rsid w:val="004D6E5A"/>
    <w:pPr>
      <w:spacing w:after="0" w:line="240" w:lineRule="auto"/>
      <w:ind w:left="714" w:firstLine="709"/>
      <w:jc w:val="both"/>
    </w:pPr>
    <w:rPr>
      <w:rFonts w:ascii="Times New Roman" w:eastAsia="Calibri" w:hAnsi="Times New Roman" w:cs="Times New Roman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2">
    <w:name w:val="Сетка таблицы2"/>
    <w:uiPriority w:val="99"/>
    <w:rsid w:val="009363F3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0A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0A41"/>
    <w:rPr>
      <w:rFonts w:ascii="Cambria" w:hAnsi="Cambria"/>
      <w:sz w:val="24"/>
    </w:rPr>
  </w:style>
  <w:style w:type="paragraph" w:styleId="ab">
    <w:name w:val="footer"/>
    <w:basedOn w:val="a"/>
    <w:link w:val="ac"/>
    <w:uiPriority w:val="99"/>
    <w:unhideWhenUsed/>
    <w:rsid w:val="005D0A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0A41"/>
    <w:rPr>
      <w:rFonts w:ascii="Cambria" w:hAnsi="Cambria"/>
      <w:sz w:val="24"/>
    </w:rPr>
  </w:style>
  <w:style w:type="paragraph" w:styleId="ad">
    <w:name w:val="No Spacing"/>
    <w:uiPriority w:val="1"/>
    <w:qFormat/>
    <w:rsid w:val="005D0A41"/>
    <w:pPr>
      <w:spacing w:after="0" w:line="240" w:lineRule="auto"/>
      <w:ind w:firstLine="680"/>
      <w:jc w:val="both"/>
    </w:pPr>
    <w:rPr>
      <w:rFonts w:ascii="Cambria" w:hAnsi="Cambria"/>
      <w:sz w:val="24"/>
    </w:rPr>
  </w:style>
  <w:style w:type="character" w:customStyle="1" w:styleId="6">
    <w:name w:val="Основной текст (6)_"/>
    <w:basedOn w:val="a0"/>
    <w:link w:val="60"/>
    <w:rsid w:val="00063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3F6B"/>
    <w:pPr>
      <w:widowControl w:val="0"/>
      <w:shd w:val="clear" w:color="auto" w:fill="FFFFFF"/>
      <w:spacing w:before="300" w:line="263" w:lineRule="exact"/>
      <w:ind w:firstLine="580"/>
    </w:pPr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41"/>
    <w:pPr>
      <w:spacing w:after="0" w:line="240" w:lineRule="auto"/>
      <w:ind w:firstLine="680"/>
      <w:jc w:val="both"/>
    </w:pPr>
    <w:rPr>
      <w:rFonts w:ascii="Cambria" w:hAnsi="Cambria"/>
      <w:sz w:val="24"/>
    </w:rPr>
  </w:style>
  <w:style w:type="paragraph" w:styleId="1">
    <w:name w:val="heading 1"/>
    <w:basedOn w:val="a"/>
    <w:next w:val="a"/>
    <w:link w:val="10"/>
    <w:uiPriority w:val="9"/>
    <w:qFormat/>
    <w:rsid w:val="009A4061"/>
    <w:pPr>
      <w:keepNext/>
      <w:keepLines/>
      <w:spacing w:before="480" w:after="24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4E7E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34D"/>
    <w:pPr>
      <w:keepNext/>
      <w:keepLines/>
      <w:spacing w:before="200" w:after="12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E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DA4E7E"/>
    <w:pPr>
      <w:spacing w:line="276" w:lineRule="auto"/>
      <w:outlineLvl w:val="9"/>
    </w:pPr>
    <w:rPr>
      <w:lang w:eastAsia="ru-RU"/>
    </w:rPr>
  </w:style>
  <w:style w:type="paragraph" w:styleId="a6">
    <w:name w:val="List Paragraph"/>
    <w:basedOn w:val="a"/>
    <w:uiPriority w:val="99"/>
    <w:qFormat/>
    <w:rsid w:val="00DA4E7E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DA4E7E"/>
    <w:pPr>
      <w:spacing w:after="100"/>
      <w:ind w:left="480"/>
    </w:pPr>
  </w:style>
  <w:style w:type="character" w:customStyle="1" w:styleId="20">
    <w:name w:val="Заголовок 2 Знак"/>
    <w:basedOn w:val="a0"/>
    <w:link w:val="2"/>
    <w:uiPriority w:val="9"/>
    <w:rsid w:val="00DA4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634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a7">
    <w:name w:val="Table Grid"/>
    <w:aliases w:val="Вредность"/>
    <w:basedOn w:val="a1"/>
    <w:uiPriority w:val="59"/>
    <w:rsid w:val="0061634D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04C26"/>
    <w:pPr>
      <w:tabs>
        <w:tab w:val="left" w:pos="284"/>
        <w:tab w:val="right" w:leader="dot" w:pos="9345"/>
      </w:tabs>
      <w:spacing w:after="100"/>
      <w:ind w:left="851" w:hanging="851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E8781C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E8781C"/>
    <w:rPr>
      <w:color w:val="0000FF" w:themeColor="hyperlink"/>
      <w:u w:val="single"/>
    </w:rPr>
  </w:style>
  <w:style w:type="table" w:styleId="-1">
    <w:name w:val="Light Grid Accent 1"/>
    <w:basedOn w:val="a1"/>
    <w:uiPriority w:val="62"/>
    <w:rsid w:val="004D6E5A"/>
    <w:pPr>
      <w:spacing w:after="0" w:line="240" w:lineRule="auto"/>
      <w:ind w:left="714" w:firstLine="709"/>
      <w:jc w:val="both"/>
    </w:pPr>
    <w:rPr>
      <w:rFonts w:ascii="Times New Roman" w:eastAsia="Calibri" w:hAnsi="Times New Roman" w:cs="Times New Roman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22">
    <w:name w:val="Сетка таблицы2"/>
    <w:uiPriority w:val="99"/>
    <w:rsid w:val="009363F3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D0A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0A41"/>
    <w:rPr>
      <w:rFonts w:ascii="Cambria" w:hAnsi="Cambria"/>
      <w:sz w:val="24"/>
    </w:rPr>
  </w:style>
  <w:style w:type="paragraph" w:styleId="ab">
    <w:name w:val="footer"/>
    <w:basedOn w:val="a"/>
    <w:link w:val="ac"/>
    <w:uiPriority w:val="99"/>
    <w:unhideWhenUsed/>
    <w:rsid w:val="005D0A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0A41"/>
    <w:rPr>
      <w:rFonts w:ascii="Cambria" w:hAnsi="Cambria"/>
      <w:sz w:val="24"/>
    </w:rPr>
  </w:style>
  <w:style w:type="paragraph" w:styleId="ad">
    <w:name w:val="No Spacing"/>
    <w:uiPriority w:val="1"/>
    <w:qFormat/>
    <w:rsid w:val="005D0A41"/>
    <w:pPr>
      <w:spacing w:after="0" w:line="240" w:lineRule="auto"/>
      <w:ind w:firstLine="680"/>
      <w:jc w:val="both"/>
    </w:pPr>
    <w:rPr>
      <w:rFonts w:ascii="Cambria" w:hAnsi="Cambria"/>
      <w:sz w:val="24"/>
    </w:rPr>
  </w:style>
  <w:style w:type="character" w:customStyle="1" w:styleId="6">
    <w:name w:val="Основной текст (6)_"/>
    <w:basedOn w:val="a0"/>
    <w:link w:val="60"/>
    <w:rsid w:val="00063F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3F6B"/>
    <w:pPr>
      <w:widowControl w:val="0"/>
      <w:shd w:val="clear" w:color="auto" w:fill="FFFFFF"/>
      <w:spacing w:before="300" w:line="263" w:lineRule="exact"/>
      <w:ind w:firstLine="580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6.xml"/><Relationship Id="rId10" Type="http://schemas.openxmlformats.org/officeDocument/2006/relationships/image" Target="media/image2.jpg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image" Target="media/image4.png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64;&#1053;&#1054;&#1056;\&#1053;&#1080;&#1079;&#1082;&#1080;&#1077;%20&#1088;&#1077;&#1079;&#1091;&#1083;&#1100;&#1090;&#1072;&#1090;&#1099;\&#1048;&#1089;&#1089;&#1083;&#1077;&#1076;&#1086;&#1074;&#1072;&#1085;&#1080;&#1077;%20&#1084;&#1086;&#1090;&#1080;&#1074;&#1072;&#1094;&#1080;&#1080;%20&#1087;&#1088;&#1086;&#1092;&#1077;&#1089;&#1089;&#1080;&#1086;&#1085;&#1072;&#1083;&#1100;&#1085;&#1086;&#1081;%20&#1076;&#1077;&#1103;&#1090;&#1077;&#1083;&#1100;&#1085;&#1086;&#1089;&#1090;&#1080;%20&#1087;&#1077;&#1076;&#1072;&#1075;&#1086;&#1075;&#1086;&#1074;%20(&#1074;&#1089;&#1077;)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1%20&#1052;&#1054;&#1053;&#1048;&#1058;&#1054;&#1056;&#1048;&#1053;&#1043;&#1048;%20&#1086;&#1094;&#1077;&#1085;&#1082;&#1080;%20&#1082;&#1072;&#1095;&#1077;&#1089;&#1090;&#1074;&#1072;\&#1042;&#1055;&#1056;\2021\&#1044;&#1080;&#1072;&#1075;&#1088;&#1072;&#1084;&#1084;&#1099;%20&#1089;&#1088;&#1072;&#1074;&#1085;.%20&#1086;&#1090;&#1084;&#1077;&#1090;&#1086;&#1082;%204,%205-8.xlsx" TargetMode="External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52;&#1054;&#1053;&#1048;&#1058;&#1054;&#1056;&#1048;&#1053;&#1043;&#1048;%20&#1086;&#1094;&#1077;&#1085;&#1082;&#1080;%20&#1082;&#1072;&#1095;&#1077;&#1089;&#1090;&#1074;&#1072;\&#1056;&#1044;&#1056;\2020-2021\&#1056;&#1091;&#1089;&#1089;&#1082;&#1080;&#1081;%20&#1064;&#1053;&#1054;&#1056;\1%20&#1056;&#1044;&#1056;%20&#1056;&#1059;&#1057;%206%20&#1082;&#1083;.%20&#1076;&#1080;&#1072;&#1075;&#1088;&#1072;&#1084;&#1084;&#1099;%20&#1089;&#1088;&#1072;&#1074;&#1085;&#1077;&#1085;&#1080;&#1077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1%20&#1052;&#1054;&#1053;&#1048;&#1058;&#1054;&#1056;&#1048;&#1053;&#1043;&#1048;%20&#1086;&#1094;&#1077;&#1085;&#1082;&#1080;%20&#1082;&#1072;&#1095;&#1077;&#1089;&#1090;&#1074;&#1072;\&#1056;&#1044;&#1056;\2020-2021\&#1060;&#1043;%206%20&#1082;&#1083;&#1072;&#1089;&#1089;\&#1056;&#1077;&#1079;&#1091;&#1083;&#1100;&#1090;&#1072;&#1090;&#1099;%20&#1056;&#1044;&#1056;%20&#1060;&#1043;%206%20&#1082;&#1083;&#1072;&#1089;&#10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1%20&#1052;&#1054;&#1053;&#1048;&#1058;&#1054;&#1056;&#1048;&#1053;&#1043;&#1048;%20&#1086;&#1094;&#1077;&#1085;&#1082;&#1080;%20&#1082;&#1072;&#1095;&#1077;&#1089;&#1090;&#1074;&#1072;\&#1056;&#1044;&#1056;\2020-2021\&#1052;&#1072;&#1090;&#1077;&#1084;&#1072;&#1090;&#1080;&#1082;&#1072;%207%20&#1082;&#1083;\&#1056;&#1072;&#1073;&#1086;&#1095;&#1080;&#1081;%20&#1092;&#1072;&#1081;&#108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1%20&#1052;&#1054;&#1053;&#1048;&#1058;&#1054;&#1056;&#1048;&#1053;&#1043;&#1048;%20&#1086;&#1094;&#1077;&#1085;&#1082;&#1080;%20&#1082;&#1072;&#1095;&#1077;&#1089;&#1090;&#1074;&#1072;\&#1056;&#1044;&#1056;\2020-2021\&#1048;&#1089;&#1090;&#1086;&#1088;&#1080;&#1103;%2010%20&#1082;&#1083;\&#1056;&#1077;&#1079;&#1091;&#1083;&#1100;&#1090;&#1072;&#1090;&#1099;%20&#1056;&#1044;&#1056;%20&#1048;&#1057;&#1058;%2010%20&#1082;&#1083;&#1072;&#1089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ttestat\&#1057;&#1077;&#1090;&#1077;&#1074;&#1072;&#1103;%20&#1087;&#1072;&#1087;&#1082;&#1072;\&#1056;&#1044;&#1056;%20&#1045;&#1089;&#1090;&#1077;&#1089;&#1090;&#1074;&#1086;&#1079;&#1085;&#1072;&#1085;&#1080;&#1077;%2010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1%20&#1052;&#1054;&#1053;&#1048;&#1058;&#1054;&#1056;&#1048;&#1053;&#1043;&#1048;%20&#1086;&#1094;&#1077;&#1085;&#1082;&#1080;%20&#1082;&#1072;&#1095;&#1077;&#1089;&#1090;&#1074;&#1072;\PISA\2021%20&#1088;&#1077;&#1079;&#1091;&#1083;&#1100;&#1090;&#1072;&#1090;&#1099;\&#1056;&#1077;&#1075;.&#1086;&#1094;&#1077;&#1085;&#1082;&#1072;%20PISA-&#1050;&#1091;&#1088;&#1086;&#1088;&#1090;&#1085;&#1099;&#1081;-2020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1%20&#1052;&#1054;&#1053;&#1048;&#1058;&#1054;&#1056;&#1048;&#1053;&#1043;&#1048;%20&#1086;&#1094;&#1077;&#1085;&#1082;&#1080;%20&#1082;&#1072;&#1095;&#1077;&#1089;&#1090;&#1074;&#1072;\PISA\2021%20&#1088;&#1077;&#1079;&#1091;&#1083;&#1100;&#1090;&#1072;&#1090;&#1099;\&#1056;&#1077;&#1075;.&#1086;&#1094;&#1077;&#1085;&#1082;&#1072;%20PISA-&#1050;&#1091;&#1088;&#1086;&#1088;&#1090;&#1085;&#1099;&#1081;-2020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1%20&#1052;&#1054;&#1053;&#1048;&#1058;&#1054;&#1056;&#1048;&#1053;&#1043;&#1048;%20&#1086;&#1094;&#1077;&#1085;&#1082;&#1080;%20&#1082;&#1072;&#1095;&#1077;&#1089;&#1090;&#1074;&#1072;\&#1042;&#1055;&#1056;\2021\&#1044;&#1080;&#1072;&#1075;&#1088;&#1072;&#1084;&#1084;&#1099;%20&#1089;&#1088;&#1072;&#1074;&#1085;.%20&#1086;&#1090;&#1084;&#1077;&#1090;&#1086;&#1082;%204,%205-8.xlsx" TargetMode="External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1%20&#1052;&#1054;&#1053;&#1048;&#1058;&#1054;&#1056;&#1048;&#1053;&#1043;&#1048;%20&#1086;&#1094;&#1077;&#1085;&#1082;&#1080;%20&#1082;&#1072;&#1095;&#1077;&#1089;&#1090;&#1074;&#1072;\&#1042;&#1055;&#1056;\2021\&#1044;&#1080;&#1072;&#1075;&#1088;&#1072;&#1084;&#1084;&#1099;%20&#1089;&#1088;&#1072;&#1074;&#1085;.%20&#1086;&#1090;&#1084;&#1077;&#1090;&#1086;&#1082;%204,%205-8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ru-RU" sz="1200"/>
              <a:t>Значимость факторов для педагогов по рейтингу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Значимость факторов для педагогов по рейтингу</c:v>
          </c:tx>
          <c:spPr>
            <a:solidFill>
              <a:srgbClr val="0099FF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Ответы!$E$52:$E$72</c:f>
              <c:strCache>
                <c:ptCount val="21"/>
                <c:pt idx="0">
                  <c:v>13. Удовлетворение от самого процесса и результата работы</c:v>
                </c:pt>
                <c:pt idx="1">
                  <c:v>5. Уважение и поддержка со стороны администрации</c:v>
                </c:pt>
                <c:pt idx="2">
                  <c:v>3. Осознание социальной значимости педагогического труда</c:v>
                </c:pt>
                <c:pt idx="3">
                  <c:v>6. Хорошее отношение в коллективе, профессиональное взаимопонимание коллег</c:v>
                </c:pt>
                <c:pt idx="4">
                  <c:v>2. Наличие стабильного графика работы и периода отпусков</c:v>
                </c:pt>
                <c:pt idx="5">
                  <c:v>1. Гарантированный денежный заработок</c:v>
                </c:pt>
                <c:pt idx="6">
                  <c:v>4. Комфортные условия труда</c:v>
                </c:pt>
                <c:pt idx="7">
                  <c:v>19. Поощрения за результаты профессиональной деятельности</c:v>
                </c:pt>
                <c:pt idx="8">
                  <c:v>11. Содействие в повышении квалификации по интересующему направлению</c:v>
                </c:pt>
                <c:pt idx="9">
                  <c:v>18. Гарантия защищённости от посягательств на профессиональную честь учителя со стороны родителей</c:v>
                </c:pt>
                <c:pt idx="10">
                  <c:v>12. Стремление к достижению профессиональных успехов</c:v>
                </c:pt>
                <c:pt idx="11">
                  <c:v>7. Возможность реализовывать собственные идеи, проявлять творчество</c:v>
                </c:pt>
                <c:pt idx="12">
                  <c:v>10. Мягкий режим работы в каникулярное время</c:v>
                </c:pt>
                <c:pt idx="13">
                  <c:v>9. Предоставление времени на методическую работу и самообразование (работа на дому)</c:v>
                </c:pt>
                <c:pt idx="14">
                  <c:v>15. Потребность в достижении социального престижа и уважения со стороны других</c:v>
                </c:pt>
                <c:pt idx="15">
                  <c:v>8. Возможность выбирать УМК и т.д.</c:v>
                </c:pt>
                <c:pt idx="16">
                  <c:v>20. Стремление избегать критики со стороны руководителя или коллег, возможных наказаний или неприятностей</c:v>
                </c:pt>
                <c:pt idx="17">
                  <c:v>16. Возможность карьерного роста</c:v>
                </c:pt>
                <c:pt idx="18">
                  <c:v>21. Получение звания победителя конкурсов профессионального мастерства</c:v>
                </c:pt>
                <c:pt idx="19">
                  <c:v>17. Возможность быть избранным в состав различных органов, решающих важные проблемы жизни школы</c:v>
                </c:pt>
                <c:pt idx="20">
                  <c:v>14. Предоставление возможности распространения опыта работы через проблемные конференции, педагогические чтения, семинары, содействие в подготовке собственных публикаций и пособий в печати</c:v>
                </c:pt>
              </c:strCache>
            </c:strRef>
          </c:cat>
          <c:val>
            <c:numRef>
              <c:f>Ответы!$F$52:$F$72</c:f>
              <c:numCache>
                <c:formatCode>0%</c:formatCode>
                <c:ptCount val="21"/>
                <c:pt idx="0">
                  <c:v>0.8936170212765957</c:v>
                </c:pt>
                <c:pt idx="1">
                  <c:v>0.87234042553191493</c:v>
                </c:pt>
                <c:pt idx="2">
                  <c:v>0.81914893617021278</c:v>
                </c:pt>
                <c:pt idx="3">
                  <c:v>0.7978723404255319</c:v>
                </c:pt>
                <c:pt idx="4">
                  <c:v>0.77659574468085102</c:v>
                </c:pt>
                <c:pt idx="5">
                  <c:v>0.74468085106382975</c:v>
                </c:pt>
                <c:pt idx="6">
                  <c:v>0.74468085106382975</c:v>
                </c:pt>
                <c:pt idx="7">
                  <c:v>0.74468085106382975</c:v>
                </c:pt>
                <c:pt idx="8">
                  <c:v>0.73404255319148937</c:v>
                </c:pt>
                <c:pt idx="9">
                  <c:v>0.72340425531914898</c:v>
                </c:pt>
                <c:pt idx="10">
                  <c:v>0.71276595744680848</c:v>
                </c:pt>
                <c:pt idx="11">
                  <c:v>0.68085106382978722</c:v>
                </c:pt>
                <c:pt idx="12">
                  <c:v>0.65957446808510634</c:v>
                </c:pt>
                <c:pt idx="13">
                  <c:v>0.63829787234042556</c:v>
                </c:pt>
                <c:pt idx="14">
                  <c:v>0.63829787234042556</c:v>
                </c:pt>
                <c:pt idx="15">
                  <c:v>0.57446808510638303</c:v>
                </c:pt>
                <c:pt idx="16">
                  <c:v>0.55319148936170215</c:v>
                </c:pt>
                <c:pt idx="17">
                  <c:v>0.51063829787234039</c:v>
                </c:pt>
                <c:pt idx="18">
                  <c:v>0.43617021276595747</c:v>
                </c:pt>
                <c:pt idx="19">
                  <c:v>0.42553191489361702</c:v>
                </c:pt>
                <c:pt idx="20">
                  <c:v>0.41489361702127658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725824"/>
        <c:axId val="81619776"/>
      </c:barChart>
      <c:catAx>
        <c:axId val="267725824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 anchor="ctr" anchorCtr="0"/>
          <a:lstStyle/>
          <a:p>
            <a:pPr>
              <a:defRPr sz="80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ru-RU"/>
          </a:p>
        </c:txPr>
        <c:crossAx val="81619776"/>
        <c:crosses val="autoZero"/>
        <c:auto val="1"/>
        <c:lblAlgn val="ctr"/>
        <c:lblOffset val="100"/>
        <c:noMultiLvlLbl val="0"/>
      </c:catAx>
      <c:valAx>
        <c:axId val="81619776"/>
        <c:scaling>
          <c:orientation val="minMax"/>
        </c:scaling>
        <c:delete val="0"/>
        <c:axPos val="t"/>
        <c:majorGridlines/>
        <c:numFmt formatCode="0%" sourceLinked="1"/>
        <c:majorTickMark val="out"/>
        <c:minorTickMark val="none"/>
        <c:tickLblPos val="nextTo"/>
        <c:crossAx val="267725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Русский язык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отметок 5-8'!$F$24</c:f>
              <c:strCache>
                <c:ptCount val="1"/>
                <c:pt idx="0">
                  <c:v>Отметка по ВПР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'Сравнение отметок 5-8'!$G$23:$J$23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 </c:v>
                </c:pt>
              </c:strCache>
            </c:strRef>
          </c:cat>
          <c:val>
            <c:numRef>
              <c:f>'Сравнение отметок 5-8'!$G$24:$J$24</c:f>
              <c:numCache>
                <c:formatCode>0.0</c:formatCode>
                <c:ptCount val="4"/>
                <c:pt idx="0">
                  <c:v>3.6430317848410758</c:v>
                </c:pt>
                <c:pt idx="1">
                  <c:v>3.3980424143556283</c:v>
                </c:pt>
                <c:pt idx="2">
                  <c:v>3.2151162790697674</c:v>
                </c:pt>
                <c:pt idx="3">
                  <c:v>3.316901408450704</c:v>
                </c:pt>
              </c:numCache>
            </c:numRef>
          </c:val>
        </c:ser>
        <c:ser>
          <c:idx val="1"/>
          <c:order val="1"/>
          <c:tx>
            <c:strRef>
              <c:f>'Сравнение отметок 5-8'!$F$25</c:f>
              <c:strCache>
                <c:ptCount val="1"/>
                <c:pt idx="0">
                  <c:v>Отметка по журналу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'Сравнение отметок 5-8'!$G$23:$J$23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 </c:v>
                </c:pt>
              </c:strCache>
            </c:strRef>
          </c:cat>
          <c:val>
            <c:numRef>
              <c:f>'Сравнение отметок 5-8'!$G$25:$J$25</c:f>
              <c:numCache>
                <c:formatCode>0.0</c:formatCode>
                <c:ptCount val="4"/>
                <c:pt idx="0">
                  <c:v>3.7310513447432765</c:v>
                </c:pt>
                <c:pt idx="1">
                  <c:v>3.6378466557911908</c:v>
                </c:pt>
                <c:pt idx="2">
                  <c:v>3.554263565891473</c:v>
                </c:pt>
                <c:pt idx="3">
                  <c:v>3.5657276995305165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2352128"/>
        <c:axId val="98262336"/>
      </c:barChart>
      <c:catAx>
        <c:axId val="282352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262336"/>
        <c:crosses val="autoZero"/>
        <c:auto val="1"/>
        <c:lblAlgn val="ctr"/>
        <c:lblOffset val="100"/>
        <c:noMultiLvlLbl val="0"/>
      </c:catAx>
      <c:valAx>
        <c:axId val="98262336"/>
        <c:scaling>
          <c:orientation val="minMax"/>
          <c:min val="3.1"/>
        </c:scaling>
        <c:delete val="0"/>
        <c:axPos val="l"/>
        <c:numFmt formatCode="0.0" sourceLinked="1"/>
        <c:majorTickMark val="out"/>
        <c:minorTickMark val="none"/>
        <c:tickLblPos val="nextTo"/>
        <c:crossAx val="282352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РДР по русскому языку в 6 кл. </a:t>
            </a:r>
          </a:p>
          <a:p>
            <a:pPr>
              <a:defRPr/>
            </a:pPr>
            <a:r>
              <a:rPr lang="ru-RU" sz="1200"/>
              <a:t>Средний процент выполнения  заданий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по проценту выполн.'!$A$1</c:f>
              <c:strCache>
                <c:ptCount val="1"/>
                <c:pt idx="0">
                  <c:v>Курортный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'Сравнение по проценту выполн.'!$B$1:$L$1</c:f>
              <c:strCache>
                <c:ptCount val="11"/>
                <c:pt idx="0">
                  <c:v>Задание 1 (A5)</c:v>
                </c:pt>
                <c:pt idx="1">
                  <c:v>Задание 2 (A6)</c:v>
                </c:pt>
                <c:pt idx="2">
                  <c:v>Задание 3 (A7)</c:v>
                </c:pt>
                <c:pt idx="3">
                  <c:v>Задание 4 (A1)</c:v>
                </c:pt>
                <c:pt idx="4">
                  <c:v>Задание 5 (A2)</c:v>
                </c:pt>
                <c:pt idx="5">
                  <c:v>Задание 6 (B1)</c:v>
                </c:pt>
                <c:pt idx="6">
                  <c:v>Задание 7 (A3)</c:v>
                </c:pt>
                <c:pt idx="7">
                  <c:v>Задание 8 (A8)</c:v>
                </c:pt>
                <c:pt idx="8">
                  <c:v>Задание 9 (A4)</c:v>
                </c:pt>
                <c:pt idx="9">
                  <c:v>Задание 10 (B2)</c:v>
                </c:pt>
                <c:pt idx="10">
                  <c:v>Задание 11 (A9)</c:v>
                </c:pt>
              </c:strCache>
            </c:strRef>
          </c:cat>
          <c:val>
            <c:numRef>
              <c:f>'Сравнение по проценту выполн.'!$B$2:$L$2</c:f>
              <c:numCache>
                <c:formatCode>0</c:formatCode>
                <c:ptCount val="11"/>
                <c:pt idx="0">
                  <c:v>88.288288288288285</c:v>
                </c:pt>
                <c:pt idx="1">
                  <c:v>53.153153153153156</c:v>
                </c:pt>
                <c:pt idx="2">
                  <c:v>54.054054054054056</c:v>
                </c:pt>
                <c:pt idx="3">
                  <c:v>90.990990990990994</c:v>
                </c:pt>
                <c:pt idx="4">
                  <c:v>78.378378378378372</c:v>
                </c:pt>
                <c:pt idx="5">
                  <c:v>71.171171171171167</c:v>
                </c:pt>
                <c:pt idx="6">
                  <c:v>60.360360360360367</c:v>
                </c:pt>
                <c:pt idx="7">
                  <c:v>73.873873873873876</c:v>
                </c:pt>
                <c:pt idx="8">
                  <c:v>81.081081081081081</c:v>
                </c:pt>
                <c:pt idx="9">
                  <c:v>69.369369369369366</c:v>
                </c:pt>
                <c:pt idx="10">
                  <c:v>43.243243243243242</c:v>
                </c:pt>
              </c:numCache>
            </c:numRef>
          </c:val>
        </c:ser>
        <c:ser>
          <c:idx val="1"/>
          <c:order val="1"/>
          <c:tx>
            <c:strRef>
              <c:f>'Сравнение по проценту выполн.'!$A$6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'Сравнение по проценту выполн.'!$B$1:$L$1</c:f>
              <c:strCache>
                <c:ptCount val="11"/>
                <c:pt idx="0">
                  <c:v>Задание 1 (A5)</c:v>
                </c:pt>
                <c:pt idx="1">
                  <c:v>Задание 2 (A6)</c:v>
                </c:pt>
                <c:pt idx="2">
                  <c:v>Задание 3 (A7)</c:v>
                </c:pt>
                <c:pt idx="3">
                  <c:v>Задание 4 (A1)</c:v>
                </c:pt>
                <c:pt idx="4">
                  <c:v>Задание 5 (A2)</c:v>
                </c:pt>
                <c:pt idx="5">
                  <c:v>Задание 6 (B1)</c:v>
                </c:pt>
                <c:pt idx="6">
                  <c:v>Задание 7 (A3)</c:v>
                </c:pt>
                <c:pt idx="7">
                  <c:v>Задание 8 (A8)</c:v>
                </c:pt>
                <c:pt idx="8">
                  <c:v>Задание 9 (A4)</c:v>
                </c:pt>
                <c:pt idx="9">
                  <c:v>Задание 10 (B2)</c:v>
                </c:pt>
                <c:pt idx="10">
                  <c:v>Задание 11 (A9)</c:v>
                </c:pt>
              </c:strCache>
            </c:strRef>
          </c:cat>
          <c:val>
            <c:numRef>
              <c:f>'Сравнение по проценту выполн.'!$B$7:$L$7</c:f>
              <c:numCache>
                <c:formatCode>0</c:formatCode>
                <c:ptCount val="11"/>
                <c:pt idx="0">
                  <c:v>68.88995906573561</c:v>
                </c:pt>
                <c:pt idx="1">
                  <c:v>40.57307970142066</c:v>
                </c:pt>
                <c:pt idx="2">
                  <c:v>21.430291355646521</c:v>
                </c:pt>
                <c:pt idx="3">
                  <c:v>57.693233806886589</c:v>
                </c:pt>
                <c:pt idx="4">
                  <c:v>48.880327474115099</c:v>
                </c:pt>
                <c:pt idx="5">
                  <c:v>29.135564652058754</c:v>
                </c:pt>
                <c:pt idx="6">
                  <c:v>23.573320491211174</c:v>
                </c:pt>
                <c:pt idx="7">
                  <c:v>45.412954490729597</c:v>
                </c:pt>
                <c:pt idx="8">
                  <c:v>40.886106429087405</c:v>
                </c:pt>
                <c:pt idx="9">
                  <c:v>43.847820852395856</c:v>
                </c:pt>
                <c:pt idx="10">
                  <c:v>22.10450276908259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093568"/>
        <c:axId val="111264320"/>
      </c:barChart>
      <c:catAx>
        <c:axId val="28209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64320"/>
        <c:crosses val="autoZero"/>
        <c:auto val="1"/>
        <c:lblAlgn val="ctr"/>
        <c:lblOffset val="100"/>
        <c:noMultiLvlLbl val="0"/>
      </c:catAx>
      <c:valAx>
        <c:axId val="1112643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28209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РДР по функциональной грамотности в 5 кл.</a:t>
            </a:r>
            <a:endParaRPr lang="ru-RU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Средний</a:t>
            </a:r>
            <a:r>
              <a:rPr lang="ru-RU" sz="1200" baseline="0"/>
              <a:t> процент</a:t>
            </a:r>
            <a:r>
              <a:rPr lang="ru-RU" sz="1200"/>
              <a:t> выполнения заданий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Курортный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Математическая</c:v>
                </c:pt>
                <c:pt idx="1">
                  <c:v>Читательская</c:v>
                </c:pt>
                <c:pt idx="2">
                  <c:v>Естественнонаучная</c:v>
                </c:pt>
                <c:pt idx="3">
                  <c:v>Финансовая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56</c:v>
                </c:pt>
                <c:pt idx="3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Математическая</c:v>
                </c:pt>
                <c:pt idx="1">
                  <c:v>Читательская</c:v>
                </c:pt>
                <c:pt idx="2">
                  <c:v>Естественнонаучная</c:v>
                </c:pt>
                <c:pt idx="3">
                  <c:v>Финансовая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38.200000000000003</c:v>
                </c:pt>
                <c:pt idx="1">
                  <c:v>59.1</c:v>
                </c:pt>
                <c:pt idx="2">
                  <c:v>45.6</c:v>
                </c:pt>
                <c:pt idx="3">
                  <c:v>48.4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2349568"/>
        <c:axId val="111266048"/>
      </c:barChart>
      <c:catAx>
        <c:axId val="28234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66048"/>
        <c:crosses val="autoZero"/>
        <c:auto val="1"/>
        <c:lblAlgn val="ctr"/>
        <c:lblOffset val="100"/>
        <c:noMultiLvlLbl val="0"/>
      </c:catAx>
      <c:valAx>
        <c:axId val="1112660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234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ru-RU" sz="1200"/>
              <a:t>Средний балл ФГ 6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'Курортный по ОУ'!$H$1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3E76F2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'Курортный по ОУ'!$B$2:$B$10</c:f>
              <c:strCache>
                <c:ptCount val="9"/>
                <c:pt idx="0">
                  <c:v>324</c:v>
                </c:pt>
                <c:pt idx="1">
                  <c:v>435</c:v>
                </c:pt>
                <c:pt idx="2">
                  <c:v>447</c:v>
                </c:pt>
                <c:pt idx="3">
                  <c:v>450</c:v>
                </c:pt>
                <c:pt idx="4">
                  <c:v>466</c:v>
                </c:pt>
                <c:pt idx="5">
                  <c:v>556</c:v>
                </c:pt>
                <c:pt idx="6">
                  <c:v>445</c:v>
                </c:pt>
                <c:pt idx="7">
                  <c:v>Курортный район</c:v>
                </c:pt>
                <c:pt idx="8">
                  <c:v>Санкт-Петребург</c:v>
                </c:pt>
              </c:strCache>
            </c:strRef>
          </c:cat>
          <c:val>
            <c:numRef>
              <c:f>'Курортный по ОУ'!$H$2:$H$10</c:f>
              <c:numCache>
                <c:formatCode>0.0</c:formatCode>
                <c:ptCount val="9"/>
                <c:pt idx="0">
                  <c:v>14.060606060606061</c:v>
                </c:pt>
                <c:pt idx="1">
                  <c:v>12.65625</c:v>
                </c:pt>
                <c:pt idx="2">
                  <c:v>16.53846153846154</c:v>
                </c:pt>
                <c:pt idx="3">
                  <c:v>13.448275862068966</c:v>
                </c:pt>
                <c:pt idx="4">
                  <c:v>12</c:v>
                </c:pt>
                <c:pt idx="5">
                  <c:v>13</c:v>
                </c:pt>
                <c:pt idx="6">
                  <c:v>9.0192307692307701</c:v>
                </c:pt>
                <c:pt idx="7">
                  <c:v>12.960403461481048</c:v>
                </c:pt>
                <c:pt idx="8">
                  <c:v>13.1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108416"/>
        <c:axId val="111267776"/>
      </c:barChart>
      <c:catAx>
        <c:axId val="28210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67776"/>
        <c:crosses val="autoZero"/>
        <c:auto val="1"/>
        <c:lblAlgn val="ctr"/>
        <c:lblOffset val="100"/>
        <c:noMultiLvlLbl val="0"/>
      </c:catAx>
      <c:valAx>
        <c:axId val="111267776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crossAx val="282108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балл Математика 7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324</c:v>
                </c:pt>
                <c:pt idx="1">
                  <c:v>433</c:v>
                </c:pt>
                <c:pt idx="2">
                  <c:v>435</c:v>
                </c:pt>
                <c:pt idx="3">
                  <c:v>442</c:v>
                </c:pt>
                <c:pt idx="4">
                  <c:v>445</c:v>
                </c:pt>
                <c:pt idx="5">
                  <c:v>447</c:v>
                </c:pt>
                <c:pt idx="6">
                  <c:v>450</c:v>
                </c:pt>
                <c:pt idx="7">
                  <c:v>466</c:v>
                </c:pt>
                <c:pt idx="8">
                  <c:v>541</c:v>
                </c:pt>
                <c:pt idx="9">
                  <c:v>545</c:v>
                </c:pt>
                <c:pt idx="10">
                  <c:v>556</c:v>
                </c:pt>
                <c:pt idx="11">
                  <c:v>Курортный р-н</c:v>
                </c:pt>
                <c:pt idx="12">
                  <c:v>Санкт-Петербург</c:v>
                </c:pt>
              </c:strCache>
            </c:strRef>
          </c:cat>
          <c:val>
            <c:numRef>
              <c:f>Лист1!$B$2:$B$14</c:f>
              <c:numCache>
                <c:formatCode>0.0</c:formatCode>
                <c:ptCount val="13"/>
                <c:pt idx="0">
                  <c:v>9.1666666666666661</c:v>
                </c:pt>
                <c:pt idx="1">
                  <c:v>7.4186046511627906</c:v>
                </c:pt>
                <c:pt idx="2">
                  <c:v>9.1714285714285708</c:v>
                </c:pt>
                <c:pt idx="3">
                  <c:v>7.2222222222222223</c:v>
                </c:pt>
                <c:pt idx="4">
                  <c:v>7.2857142857142856</c:v>
                </c:pt>
                <c:pt idx="5">
                  <c:v>7.6923076923076925</c:v>
                </c:pt>
                <c:pt idx="6">
                  <c:v>8.6603773584905657</c:v>
                </c:pt>
                <c:pt idx="7">
                  <c:v>7.9729729729729728</c:v>
                </c:pt>
                <c:pt idx="8">
                  <c:v>4.1538461538461542</c:v>
                </c:pt>
                <c:pt idx="9">
                  <c:v>7.3134328358208958</c:v>
                </c:pt>
                <c:pt idx="10">
                  <c:v>9.0500000000000007</c:v>
                </c:pt>
                <c:pt idx="11">
                  <c:v>7.7370521282393465</c:v>
                </c:pt>
                <c:pt idx="12">
                  <c:v>8.7799999999999994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108928"/>
        <c:axId val="111268928"/>
      </c:barChart>
      <c:catAx>
        <c:axId val="28210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68928"/>
        <c:crosses val="autoZero"/>
        <c:auto val="1"/>
        <c:lblAlgn val="ctr"/>
        <c:lblOffset val="100"/>
        <c:noMultiLvlLbl val="0"/>
      </c:catAx>
      <c:valAx>
        <c:axId val="111268928"/>
        <c:scaling>
          <c:orientation val="minMax"/>
          <c:max val="10"/>
          <c:min val="3"/>
        </c:scaling>
        <c:delete val="0"/>
        <c:axPos val="l"/>
        <c:numFmt formatCode="0.0" sourceLinked="1"/>
        <c:majorTickMark val="out"/>
        <c:minorTickMark val="none"/>
        <c:tickLblPos val="nextTo"/>
        <c:crossAx val="282108928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Средний балл История 10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'Курортный по школам - СБ'!$H$1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'Курортный по школам - СБ'!$B$2:$B$15</c:f>
              <c:strCache>
                <c:ptCount val="14"/>
                <c:pt idx="0">
                  <c:v>433</c:v>
                </c:pt>
                <c:pt idx="1">
                  <c:v>445</c:v>
                </c:pt>
                <c:pt idx="2">
                  <c:v>324</c:v>
                </c:pt>
                <c:pt idx="3">
                  <c:v>435</c:v>
                </c:pt>
                <c:pt idx="4">
                  <c:v>442</c:v>
                </c:pt>
                <c:pt idx="5">
                  <c:v>447</c:v>
                </c:pt>
                <c:pt idx="6">
                  <c:v>450</c:v>
                </c:pt>
                <c:pt idx="7">
                  <c:v>466</c:v>
                </c:pt>
                <c:pt idx="8">
                  <c:v>541</c:v>
                </c:pt>
                <c:pt idx="9">
                  <c:v>545</c:v>
                </c:pt>
                <c:pt idx="10">
                  <c:v>556</c:v>
                </c:pt>
                <c:pt idx="11">
                  <c:v>ГБОУ ШИ</c:v>
                </c:pt>
                <c:pt idx="12">
                  <c:v>Курортный район</c:v>
                </c:pt>
                <c:pt idx="13">
                  <c:v>Санкт-Петербург</c:v>
                </c:pt>
              </c:strCache>
            </c:strRef>
          </c:cat>
          <c:val>
            <c:numRef>
              <c:f>'Курортный по школам - СБ'!$H$2:$H$15</c:f>
              <c:numCache>
                <c:formatCode>0.0</c:formatCode>
                <c:ptCount val="14"/>
                <c:pt idx="0">
                  <c:v>14.346153846153847</c:v>
                </c:pt>
                <c:pt idx="1">
                  <c:v>10.263157894736842</c:v>
                </c:pt>
                <c:pt idx="2">
                  <c:v>10.477272727272727</c:v>
                </c:pt>
                <c:pt idx="3">
                  <c:v>16.428571428571427</c:v>
                </c:pt>
                <c:pt idx="4">
                  <c:v>9.4375</c:v>
                </c:pt>
                <c:pt idx="5">
                  <c:v>10.529411764705882</c:v>
                </c:pt>
                <c:pt idx="6">
                  <c:v>12.045454545454545</c:v>
                </c:pt>
                <c:pt idx="7">
                  <c:v>9.0909090909090917</c:v>
                </c:pt>
                <c:pt idx="8">
                  <c:v>8.8333333333333339</c:v>
                </c:pt>
                <c:pt idx="9">
                  <c:v>11.714285714285714</c:v>
                </c:pt>
                <c:pt idx="10">
                  <c:v>10.4</c:v>
                </c:pt>
                <c:pt idx="11">
                  <c:v>14</c:v>
                </c:pt>
                <c:pt idx="12">
                  <c:v>11.463837528785284</c:v>
                </c:pt>
                <c:pt idx="13">
                  <c:v>12.85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828224"/>
        <c:axId val="111271232"/>
      </c:barChart>
      <c:catAx>
        <c:axId val="28382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71232"/>
        <c:crosses val="autoZero"/>
        <c:auto val="1"/>
        <c:lblAlgn val="ctr"/>
        <c:lblOffset val="100"/>
        <c:noMultiLvlLbl val="0"/>
      </c:catAx>
      <c:valAx>
        <c:axId val="111271232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crossAx val="28382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балл Естествознание 10 класс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'Общие диаграммы'!$R$1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D147D4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'Общие диаграммы'!$A$2:$A$7</c:f>
              <c:strCache>
                <c:ptCount val="6"/>
                <c:pt idx="0">
                  <c:v>435</c:v>
                </c:pt>
                <c:pt idx="1">
                  <c:v>450</c:v>
                </c:pt>
                <c:pt idx="2">
                  <c:v>541</c:v>
                </c:pt>
                <c:pt idx="3">
                  <c:v>556</c:v>
                </c:pt>
                <c:pt idx="4">
                  <c:v>Курортный район</c:v>
                </c:pt>
                <c:pt idx="5">
                  <c:v>Санкт-Петербург</c:v>
                </c:pt>
              </c:strCache>
            </c:strRef>
          </c:cat>
          <c:val>
            <c:numRef>
              <c:f>'Общие диаграммы'!$R$2:$R$7</c:f>
              <c:numCache>
                <c:formatCode>0.00</c:formatCode>
                <c:ptCount val="6"/>
                <c:pt idx="0">
                  <c:v>7.63</c:v>
                </c:pt>
                <c:pt idx="1">
                  <c:v>11.7</c:v>
                </c:pt>
                <c:pt idx="2">
                  <c:v>9.75</c:v>
                </c:pt>
                <c:pt idx="3">
                  <c:v>10.65</c:v>
                </c:pt>
                <c:pt idx="4">
                  <c:v>9.76</c:v>
                </c:pt>
                <c:pt idx="5">
                  <c:v>11.11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829760"/>
        <c:axId val="111273088"/>
      </c:barChart>
      <c:catAx>
        <c:axId val="2838297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273088"/>
        <c:crosses val="autoZero"/>
        <c:auto val="1"/>
        <c:lblAlgn val="ctr"/>
        <c:lblOffset val="100"/>
        <c:noMultiLvlLbl val="0"/>
      </c:catAx>
      <c:valAx>
        <c:axId val="111273088"/>
        <c:scaling>
          <c:orientation val="minMax"/>
          <c:min val="4"/>
        </c:scaling>
        <c:delete val="0"/>
        <c:axPos val="l"/>
        <c:numFmt formatCode="0.00" sourceLinked="1"/>
        <c:majorTickMark val="out"/>
        <c:minorTickMark val="none"/>
        <c:tickLblPos val="nextTo"/>
        <c:crossAx val="283829760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  <c:pt idx="3">
                  <c:v>2019/2020</c:v>
                </c:pt>
                <c:pt idx="4">
                  <c:v>2020/2021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0.34</c:v>
                </c:pt>
                <c:pt idx="1">
                  <c:v>0.55000000000000004</c:v>
                </c:pt>
                <c:pt idx="2">
                  <c:v>0.49</c:v>
                </c:pt>
                <c:pt idx="3">
                  <c:v>0.47</c:v>
                </c:pt>
                <c:pt idx="4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  <c:pt idx="3">
                  <c:v>2019/2020</c:v>
                </c:pt>
                <c:pt idx="4">
                  <c:v>2020/2021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0.66</c:v>
                </c:pt>
                <c:pt idx="1">
                  <c:v>0.45</c:v>
                </c:pt>
                <c:pt idx="2">
                  <c:v>0.51</c:v>
                </c:pt>
                <c:pt idx="3">
                  <c:v>0.53</c:v>
                </c:pt>
                <c:pt idx="4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932544"/>
        <c:axId val="98247232"/>
      </c:barChart>
      <c:catAx>
        <c:axId val="42193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247232"/>
        <c:crosses val="autoZero"/>
        <c:auto val="1"/>
        <c:lblAlgn val="ctr"/>
        <c:lblOffset val="100"/>
        <c:noMultiLvlLbl val="0"/>
      </c:catAx>
      <c:valAx>
        <c:axId val="982472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42193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i="0" baseline="0"/>
            </a:pPr>
            <a:r>
              <a:rPr lang="ru-RU" sz="1200" b="0" i="0" baseline="0"/>
              <a:t>Доля победителей и призеров от общего количества участников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0.38</c:v>
                </c:pt>
                <c:pt idx="2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091520"/>
        <c:axId val="98247808"/>
      </c:barChart>
      <c:catAx>
        <c:axId val="28209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247808"/>
        <c:crosses val="autoZero"/>
        <c:auto val="1"/>
        <c:lblAlgn val="ctr"/>
        <c:lblOffset val="100"/>
        <c:noMultiLvlLbl val="0"/>
      </c:catAx>
      <c:valAx>
        <c:axId val="982478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282091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0"/>
    </c:view3D>
    <c:floor>
      <c:thickness val="0"/>
      <c:spPr>
        <a:noFill/>
        <a:ln w="9525">
          <a:noFill/>
        </a:ln>
      </c:spPr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7839479059031834E-2"/>
          <c:y val="3.9891304809097354E-2"/>
          <c:w val="0.94216047513291612"/>
          <c:h val="0.597300302995213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0551004705126695E-3"/>
                  <c:y val="-2.7777777777777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64522521873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</c:v>
                </c:pt>
                <c:pt idx="1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930007841469543E-4"/>
                  <c:y val="-2.77777777777775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197488859843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08026387283640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</c:v>
                </c:pt>
                <c:pt idx="1">
                  <c:v>3.8</c:v>
                </c:pt>
                <c:pt idx="2">
                  <c:v>3.6</c:v>
                </c:pt>
                <c:pt idx="3">
                  <c:v>3.3</c:v>
                </c:pt>
                <c:pt idx="4">
                  <c:v>3.7</c:v>
                </c:pt>
                <c:pt idx="5">
                  <c:v>4.0999999999999996</c:v>
                </c:pt>
                <c:pt idx="6">
                  <c:v>4</c:v>
                </c:pt>
                <c:pt idx="7">
                  <c:v>3.6</c:v>
                </c:pt>
                <c:pt idx="8">
                  <c:v>3.4</c:v>
                </c:pt>
                <c:pt idx="9">
                  <c:v>3.3</c:v>
                </c:pt>
                <c:pt idx="10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629623328977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7326094042166295E-3"/>
                  <c:y val="1.705365817002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604937221496199E-3"/>
                  <c:y val="3.0701756742164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209874442991601E-3"/>
                  <c:y val="3.4113063046849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01176159172929E-7"/>
                  <c:y val="6.82234400257432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2203751229525068E-3"/>
                  <c:y val="-3.40083063965485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3.8</c:v>
                </c:pt>
                <c:pt idx="2">
                  <c:v>4</c:v>
                </c:pt>
                <c:pt idx="3">
                  <c:v>3.5</c:v>
                </c:pt>
                <c:pt idx="4">
                  <c:v>4.4000000000000004</c:v>
                </c:pt>
                <c:pt idx="5">
                  <c:v>3.8</c:v>
                </c:pt>
                <c:pt idx="6">
                  <c:v>3.9</c:v>
                </c:pt>
                <c:pt idx="7">
                  <c:v>3.6</c:v>
                </c:pt>
                <c:pt idx="8">
                  <c:v>4.0999999999999996</c:v>
                </c:pt>
                <c:pt idx="9">
                  <c:v>3.4</c:v>
                </c:pt>
                <c:pt idx="10">
                  <c:v>3.7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962921681087591E-2"/>
                  <c:y val="2.3635389326334209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4,1</a:t>
                    </a:r>
                    <a:endParaRPr lang="en-US" b="0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6419748885984797E-3"/>
                  <c:y val="-1.7029670843860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4129134362244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64197488859847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604937221496199E-3"/>
                  <c:y val="-7.8174866399636691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5177162186392428E-3"/>
                  <c:y val="-6.82261260936997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421599765645972E-3"/>
                  <c:y val="-2.68606795644487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3209874442991601E-3"/>
                  <c:y val="6.8226126093699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814811664488598E-3"/>
                  <c:y val="-3.4113063046849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3208173266833221E-3"/>
                  <c:y val="-3.4113063046849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>
                    <a:latin typeface="+mn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3.9</c:v>
                </c:pt>
                <c:pt idx="2">
                  <c:v>3.9</c:v>
                </c:pt>
                <c:pt idx="3">
                  <c:v>3.7</c:v>
                </c:pt>
                <c:pt idx="4">
                  <c:v>3.8</c:v>
                </c:pt>
                <c:pt idx="5">
                  <c:v>4.0999999999999996</c:v>
                </c:pt>
                <c:pt idx="6">
                  <c:v>4.0999999999999996</c:v>
                </c:pt>
                <c:pt idx="7">
                  <c:v>3.6</c:v>
                </c:pt>
                <c:pt idx="8">
                  <c:v>4.0999999999999996</c:v>
                </c:pt>
                <c:pt idx="9">
                  <c:v>3.5</c:v>
                </c:pt>
                <c:pt idx="10">
                  <c:v>3.6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082582687244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861065621659992E-3"/>
                  <c:y val="1.020231846019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5359825006610726E-3"/>
                  <c:y val="3.3691843612219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48148116644878E-3"/>
                  <c:y val="-3.4113063046849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641974888598479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5359477124183009E-3"/>
                  <c:y val="3.408316291751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48148116644885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6419748885984797E-3"/>
                  <c:y val="3.4113063046849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3209874442992399E-3"/>
                  <c:y val="-1.0233918914054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4.0999999999999996</c:v>
                </c:pt>
                <c:pt idx="1">
                  <c:v>3.8</c:v>
                </c:pt>
                <c:pt idx="2">
                  <c:v>4.2</c:v>
                </c:pt>
                <c:pt idx="3">
                  <c:v>3.7</c:v>
                </c:pt>
                <c:pt idx="4">
                  <c:v>4.5999999999999996</c:v>
                </c:pt>
                <c:pt idx="5">
                  <c:v>4.4000000000000004</c:v>
                </c:pt>
                <c:pt idx="6">
                  <c:v>4.3</c:v>
                </c:pt>
                <c:pt idx="7">
                  <c:v>3.7</c:v>
                </c:pt>
                <c:pt idx="8">
                  <c:v>3.7</c:v>
                </c:pt>
                <c:pt idx="9">
                  <c:v>3.5</c:v>
                </c:pt>
                <c:pt idx="10">
                  <c:v>3.9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685904510443613E-3"/>
                  <c:y val="1.118894673026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777775055895603E-3"/>
                  <c:y val="5.55555555555555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</c:v>
                </c:pt>
                <c:pt idx="2">
                  <c:v>Информатика и ИКТ</c:v>
                </c:pt>
                <c:pt idx="3">
                  <c:v>Биология</c:v>
                </c:pt>
                <c:pt idx="4">
                  <c:v>Литература</c:v>
                </c:pt>
                <c:pt idx="5">
                  <c:v>Английский язык</c:v>
                </c:pt>
                <c:pt idx="6">
                  <c:v>Химия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Обществознание</c:v>
                </c:pt>
                <c:pt idx="10">
                  <c:v>География</c:v>
                </c:pt>
              </c:strCache>
            </c:strRef>
          </c:cat>
          <c:val>
            <c:numRef>
              <c:f>Лист1!$G$2:$G$12</c:f>
              <c:numCache>
                <c:formatCode>General</c:formatCode>
                <c:ptCount val="11"/>
                <c:pt idx="0">
                  <c:v>3.9</c:v>
                </c:pt>
                <c:pt idx="1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gapDepth val="500"/>
        <c:shape val="box"/>
        <c:axId val="316415488"/>
        <c:axId val="98250688"/>
        <c:axId val="0"/>
      </c:bar3DChart>
      <c:catAx>
        <c:axId val="31641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95"/>
            </a:pPr>
            <a:endParaRPr lang="ru-RU"/>
          </a:p>
        </c:txPr>
        <c:crossAx val="98250688"/>
        <c:crosses val="autoZero"/>
        <c:auto val="1"/>
        <c:lblAlgn val="ctr"/>
        <c:lblOffset val="100"/>
        <c:noMultiLvlLbl val="0"/>
      </c:catAx>
      <c:valAx>
        <c:axId val="98250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16415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88244456313857922"/>
          <c:w val="1"/>
          <c:h val="8.6921028253821225E-2"/>
        </c:manualLayout>
      </c:layout>
      <c:overlay val="0"/>
      <c:txPr>
        <a:bodyPr/>
        <a:lstStyle/>
        <a:p>
          <a:pPr algn="just"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489284068273383E-2"/>
          <c:y val="1.7671345176973507E-2"/>
          <c:w val="0.93386080772161539"/>
          <c:h val="0.773706569616163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2"/>
              <c:layout>
                <c:manualLayout>
                  <c:x val="-6.64655951575369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814811664488598E-3"/>
                  <c:y val="-1.7156864400654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04798007257566E-2"/>
                  <c:y val="-1.1437909600436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9217188021770164E-17"/>
                  <c:y val="-1.7156864400654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5445219916145623E-3"/>
                  <c:y val="2.8594774001091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156311550680697E-3"/>
                  <c:y val="2.85925224440826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Китайский язык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73.2</c:v>
                </c:pt>
                <c:pt idx="1">
                  <c:v>59.1</c:v>
                </c:pt>
                <c:pt idx="2">
                  <c:v>4.3</c:v>
                </c:pt>
                <c:pt idx="3">
                  <c:v>65.5</c:v>
                </c:pt>
                <c:pt idx="4">
                  <c:v>46.9</c:v>
                </c:pt>
                <c:pt idx="5">
                  <c:v>63.5</c:v>
                </c:pt>
                <c:pt idx="6">
                  <c:v>72.400000000000006</c:v>
                </c:pt>
                <c:pt idx="7">
                  <c:v>56</c:v>
                </c:pt>
                <c:pt idx="8">
                  <c:v>53.3</c:v>
                </c:pt>
                <c:pt idx="9">
                  <c:v>60.3</c:v>
                </c:pt>
                <c:pt idx="10">
                  <c:v>58.2</c:v>
                </c:pt>
                <c:pt idx="11">
                  <c:v>54.2</c:v>
                </c:pt>
                <c:pt idx="12">
                  <c:v>58.1</c:v>
                </c:pt>
                <c:pt idx="1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bg2">
                  <a:lumMod val="75000"/>
                </a:schemeClr>
              </a:solidFill>
            </a:ln>
          </c:spPr>
          <c:invertIfNegative val="0"/>
          <c:dLbls>
            <c:dLbl>
              <c:idx val="2"/>
              <c:layout>
                <c:manualLayout>
                  <c:x val="1.4732185538441527E-4"/>
                  <c:y val="-2.251557007959929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2098744429923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078155775339954E-3"/>
                  <c:y val="2.2875819200872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8594774001091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9640078757651464E-3"/>
                  <c:y val="2.8594774001090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8658500113808685E-3"/>
                  <c:y val="3.7173206201418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2203751229525068E-3"/>
                  <c:y val="-1.4397130975998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Китайский язык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73.5</c:v>
                </c:pt>
                <c:pt idx="1">
                  <c:v>55</c:v>
                </c:pt>
                <c:pt idx="3">
                  <c:v>64</c:v>
                </c:pt>
                <c:pt idx="4">
                  <c:v>44.6</c:v>
                </c:pt>
                <c:pt idx="5">
                  <c:v>67.5</c:v>
                </c:pt>
                <c:pt idx="6">
                  <c:v>70.3</c:v>
                </c:pt>
                <c:pt idx="7">
                  <c:v>44</c:v>
                </c:pt>
                <c:pt idx="8">
                  <c:v>55.1</c:v>
                </c:pt>
                <c:pt idx="9">
                  <c:v>56.5</c:v>
                </c:pt>
                <c:pt idx="10">
                  <c:v>64.599999999999994</c:v>
                </c:pt>
                <c:pt idx="11">
                  <c:v>57.7</c:v>
                </c:pt>
                <c:pt idx="12">
                  <c:v>69.5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2098744429923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8148116644883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149946062567418E-3"/>
                  <c:y val="-2.63975832218125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3149946062567418E-3"/>
                  <c:y val="-2.639758322181251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32098744429923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32098744429923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32098744429923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Русский язык</c:v>
                </c:pt>
                <c:pt idx="1">
                  <c:v>Математика (П)</c:v>
                </c:pt>
                <c:pt idx="2">
                  <c:v>Математика (Б)</c:v>
                </c:pt>
                <c:pt idx="3">
                  <c:v>Информатика и ИКТ</c:v>
                </c:pt>
                <c:pt idx="4">
                  <c:v>Биология</c:v>
                </c:pt>
                <c:pt idx="5">
                  <c:v>Литература</c:v>
                </c:pt>
                <c:pt idx="6">
                  <c:v>Английский язык</c:v>
                </c:pt>
                <c:pt idx="7">
                  <c:v>Немецкий язык</c:v>
                </c:pt>
                <c:pt idx="8">
                  <c:v>Химия</c:v>
                </c:pt>
                <c:pt idx="9">
                  <c:v>Физика</c:v>
                </c:pt>
                <c:pt idx="10">
                  <c:v>История</c:v>
                </c:pt>
                <c:pt idx="11">
                  <c:v>Обществознание</c:v>
                </c:pt>
                <c:pt idx="12">
                  <c:v>География</c:v>
                </c:pt>
                <c:pt idx="13">
                  <c:v>Китайский язык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72</c:v>
                </c:pt>
                <c:pt idx="1">
                  <c:v>57.6</c:v>
                </c:pt>
                <c:pt idx="3">
                  <c:v>68.900000000000006</c:v>
                </c:pt>
                <c:pt idx="4">
                  <c:v>50.7</c:v>
                </c:pt>
                <c:pt idx="5">
                  <c:v>64.3</c:v>
                </c:pt>
                <c:pt idx="6">
                  <c:v>72.099999999999994</c:v>
                </c:pt>
                <c:pt idx="8">
                  <c:v>58.6</c:v>
                </c:pt>
                <c:pt idx="9">
                  <c:v>55.7</c:v>
                </c:pt>
                <c:pt idx="10">
                  <c:v>63</c:v>
                </c:pt>
                <c:pt idx="11">
                  <c:v>59.8</c:v>
                </c:pt>
                <c:pt idx="12">
                  <c:v>66.7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1932032"/>
        <c:axId val="98249536"/>
        <c:axId val="0"/>
      </c:bar3DChart>
      <c:catAx>
        <c:axId val="42193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8249536"/>
        <c:crosses val="autoZero"/>
        <c:auto val="1"/>
        <c:lblAlgn val="ctr"/>
        <c:lblOffset val="100"/>
        <c:noMultiLvlLbl val="0"/>
      </c:catAx>
      <c:valAx>
        <c:axId val="98249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2193203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"/>
          <c:y val="1.3230237595846371E-2"/>
          <c:w val="0.8333670307340616"/>
          <c:h val="9.9912510936132987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оценки по модели</a:t>
            </a:r>
            <a:r>
              <a:rPr lang="ru-RU" sz="1200" baseline="0"/>
              <a:t> </a:t>
            </a:r>
            <a:r>
              <a:rPr lang="en-US" sz="1200" baseline="0"/>
              <a:t>PISA</a:t>
            </a:r>
            <a:endParaRPr lang="ru-RU" sz="1200" baseline="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Лист1!$F$8</c:f>
              <c:strCache>
                <c:ptCount val="1"/>
                <c:pt idx="0">
                  <c:v>ОО №324</c:v>
                </c:pt>
              </c:strCache>
            </c:strRef>
          </c:tx>
          <c:invertIfNegative val="0"/>
          <c:cat>
            <c:strRef>
              <c:f>Лист1!$E$9:$E$11</c:f>
              <c:strCache>
                <c:ptCount val="3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</c:strCache>
            </c:strRef>
          </c:cat>
          <c:val>
            <c:numRef>
              <c:f>Лист1!$F$9:$F$11</c:f>
              <c:numCache>
                <c:formatCode>General</c:formatCode>
                <c:ptCount val="3"/>
                <c:pt idx="0">
                  <c:v>565</c:v>
                </c:pt>
                <c:pt idx="1">
                  <c:v>545</c:v>
                </c:pt>
                <c:pt idx="2">
                  <c:v>505</c:v>
                </c:pt>
              </c:numCache>
            </c:numRef>
          </c:val>
        </c:ser>
        <c:ser>
          <c:idx val="1"/>
          <c:order val="1"/>
          <c:tx>
            <c:strRef>
              <c:f>Лист1!$G$8</c:f>
              <c:strCache>
                <c:ptCount val="1"/>
                <c:pt idx="0">
                  <c:v>ОО №450</c:v>
                </c:pt>
              </c:strCache>
            </c:strRef>
          </c:tx>
          <c:invertIfNegative val="0"/>
          <c:cat>
            <c:strRef>
              <c:f>Лист1!$E$9:$E$11</c:f>
              <c:strCache>
                <c:ptCount val="3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</c:strCache>
            </c:strRef>
          </c:cat>
          <c:val>
            <c:numRef>
              <c:f>Лист1!$G$9:$G$11</c:f>
              <c:numCache>
                <c:formatCode>General</c:formatCode>
                <c:ptCount val="3"/>
                <c:pt idx="0">
                  <c:v>540</c:v>
                </c:pt>
                <c:pt idx="1">
                  <c:v>547</c:v>
                </c:pt>
                <c:pt idx="2">
                  <c:v>503</c:v>
                </c:pt>
              </c:numCache>
            </c:numRef>
          </c:val>
        </c:ser>
        <c:ser>
          <c:idx val="2"/>
          <c:order val="2"/>
          <c:tx>
            <c:strRef>
              <c:f>Лист1!$H$8</c:f>
              <c:strCache>
                <c:ptCount val="1"/>
                <c:pt idx="0">
                  <c:v>Санкт-Петербург</c:v>
                </c:pt>
              </c:strCache>
            </c:strRef>
          </c:tx>
          <c:invertIfNegative val="0"/>
          <c:cat>
            <c:strRef>
              <c:f>Лист1!$E$9:$E$11</c:f>
              <c:strCache>
                <c:ptCount val="3"/>
                <c:pt idx="0">
                  <c:v>Читательская</c:v>
                </c:pt>
                <c:pt idx="1">
                  <c:v>Математическая</c:v>
                </c:pt>
                <c:pt idx="2">
                  <c:v>Естественнонаучная</c:v>
                </c:pt>
              </c:strCache>
            </c:strRef>
          </c:cat>
          <c:val>
            <c:numRef>
              <c:f>Лист1!$H$9:$H$11</c:f>
              <c:numCache>
                <c:formatCode>General</c:formatCode>
                <c:ptCount val="3"/>
                <c:pt idx="0">
                  <c:v>526</c:v>
                </c:pt>
                <c:pt idx="1">
                  <c:v>524</c:v>
                </c:pt>
                <c:pt idx="2">
                  <c:v>497</c:v>
                </c:pt>
              </c:numCache>
            </c:numRef>
          </c:val>
        </c:ser>
        <c:ser>
          <c:idx val="3"/>
          <c:order val="3"/>
          <c:tx>
            <c:strRef>
              <c:f>Лист1!$I$8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val>
            <c:numRef>
              <c:f>Лист1!$I$9:$I$11</c:f>
              <c:numCache>
                <c:formatCode>General</c:formatCode>
                <c:ptCount val="3"/>
                <c:pt idx="0">
                  <c:v>492</c:v>
                </c:pt>
                <c:pt idx="1">
                  <c:v>494</c:v>
                </c:pt>
                <c:pt idx="2">
                  <c:v>472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2109440"/>
        <c:axId val="98250112"/>
      </c:barChart>
      <c:catAx>
        <c:axId val="28210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98250112"/>
        <c:crosses val="autoZero"/>
        <c:auto val="1"/>
        <c:lblAlgn val="ctr"/>
        <c:lblOffset val="100"/>
        <c:noMultiLvlLbl val="0"/>
      </c:catAx>
      <c:valAx>
        <c:axId val="98250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109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Доля учащихся с высоким уровнем индекса читательских стратегий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Лист1!$M$5</c:f>
              <c:strCache>
                <c:ptCount val="1"/>
                <c:pt idx="0">
                  <c:v>Доля учащихся с высоким уровнем индекса читательских стратегий (%)</c:v>
                </c:pt>
              </c:strCache>
            </c:strRef>
          </c:tx>
          <c:invertIfNegative val="0"/>
          <c:cat>
            <c:strRef>
              <c:f>Лист1!$L$6:$L$9</c:f>
              <c:strCache>
                <c:ptCount val="4"/>
                <c:pt idx="0">
                  <c:v>ГБОУ СОШ № 324</c:v>
                </c:pt>
                <c:pt idx="1">
                  <c:v>ГБОУ СОШ № 450</c:v>
                </c:pt>
                <c:pt idx="2">
                  <c:v>Санкт-Петербург</c:v>
                </c:pt>
                <c:pt idx="3">
                  <c:v>РФ</c:v>
                </c:pt>
              </c:strCache>
            </c:strRef>
          </c:cat>
          <c:val>
            <c:numRef>
              <c:f>Лист1!$M$6:$M$9</c:f>
              <c:numCache>
                <c:formatCode>0.0</c:formatCode>
                <c:ptCount val="4"/>
                <c:pt idx="0">
                  <c:v>27.272727272727266</c:v>
                </c:pt>
                <c:pt idx="1">
                  <c:v>24.444444444444429</c:v>
                </c:pt>
                <c:pt idx="2" formatCode="General">
                  <c:v>26</c:v>
                </c:pt>
                <c:pt idx="3" formatCode="General">
                  <c:v>20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2109952"/>
        <c:axId val="98254848"/>
      </c:barChart>
      <c:catAx>
        <c:axId val="28210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98254848"/>
        <c:crosses val="autoZero"/>
        <c:auto val="1"/>
        <c:lblAlgn val="ctr"/>
        <c:lblOffset val="100"/>
        <c:noMultiLvlLbl val="0"/>
      </c:catAx>
      <c:valAx>
        <c:axId val="9825484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28210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Сравнение отметок по ВПР и по журналу </a:t>
            </a:r>
          </a:p>
          <a:p>
            <a:pPr>
              <a:defRPr sz="1200"/>
            </a:pPr>
            <a:r>
              <a:rPr lang="ru-RU" sz="1200"/>
              <a:t>в 4-ом классе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'Диаграмма 3 пр. (4)'!$B$1</c:f>
              <c:strCache>
                <c:ptCount val="1"/>
                <c:pt idx="0">
                  <c:v>Отметка по ВПР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 пр. (4)'!$A$2:$A$4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'Диаграмма 3 пр. (4)'!$B$2:$B$4</c:f>
              <c:numCache>
                <c:formatCode>0.0</c:formatCode>
                <c:ptCount val="3"/>
                <c:pt idx="0">
                  <c:v>4.0227963525835868</c:v>
                </c:pt>
                <c:pt idx="1">
                  <c:v>4.3202146690518788</c:v>
                </c:pt>
                <c:pt idx="2">
                  <c:v>4.2546419098143238</c:v>
                </c:pt>
              </c:numCache>
            </c:numRef>
          </c:val>
        </c:ser>
        <c:ser>
          <c:idx val="1"/>
          <c:order val="1"/>
          <c:tx>
            <c:strRef>
              <c:f>'Диаграмма 3 пр. (4)'!$C$1</c:f>
              <c:strCache>
                <c:ptCount val="1"/>
                <c:pt idx="0">
                  <c:v>Отметка по журналу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'Диаграмма 3 пр. (4)'!$A$2:$A$4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'Диаграмма 3 пр. (4)'!$C$2:$C$4</c:f>
              <c:numCache>
                <c:formatCode>0.0</c:formatCode>
                <c:ptCount val="3"/>
                <c:pt idx="0">
                  <c:v>3.8541033434650456</c:v>
                </c:pt>
                <c:pt idx="1">
                  <c:v>3.9910554561717353</c:v>
                </c:pt>
                <c:pt idx="2">
                  <c:v>4.249336870026525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111488"/>
        <c:axId val="98258304"/>
      </c:barChart>
      <c:catAx>
        <c:axId val="282111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258304"/>
        <c:crosses val="autoZero"/>
        <c:auto val="1"/>
        <c:lblAlgn val="ctr"/>
        <c:lblOffset val="100"/>
        <c:noMultiLvlLbl val="0"/>
      </c:catAx>
      <c:valAx>
        <c:axId val="98258304"/>
        <c:scaling>
          <c:orientation val="minMax"/>
          <c:min val="3.7"/>
        </c:scaling>
        <c:delete val="0"/>
        <c:axPos val="l"/>
        <c:numFmt formatCode="0.0" sourceLinked="1"/>
        <c:majorTickMark val="out"/>
        <c:minorTickMark val="none"/>
        <c:tickLblPos val="nextTo"/>
        <c:crossAx val="282111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'Сравнение отметок 5-8'!$F$30</c:f>
              <c:strCache>
                <c:ptCount val="1"/>
                <c:pt idx="0">
                  <c:v>Отметка по ВПР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'Сравнение отметок 5-8'!$G$29:$J$29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 </c:v>
                </c:pt>
              </c:strCache>
            </c:strRef>
          </c:cat>
          <c:val>
            <c:numRef>
              <c:f>'Сравнение отметок 5-8'!$G$30:$J$30</c:f>
              <c:numCache>
                <c:formatCode>0.0</c:formatCode>
                <c:ptCount val="4"/>
                <c:pt idx="0">
                  <c:v>3.6379310344827585</c:v>
                </c:pt>
                <c:pt idx="1">
                  <c:v>3.3775510204081631</c:v>
                </c:pt>
                <c:pt idx="2">
                  <c:v>3.3025048169556839</c:v>
                </c:pt>
                <c:pt idx="3">
                  <c:v>3.2264573991031389</c:v>
                </c:pt>
              </c:numCache>
            </c:numRef>
          </c:val>
        </c:ser>
        <c:ser>
          <c:idx val="1"/>
          <c:order val="1"/>
          <c:tx>
            <c:strRef>
              <c:f>'Сравнение отметок 5-8'!$F$31</c:f>
              <c:strCache>
                <c:ptCount val="1"/>
                <c:pt idx="0">
                  <c:v>Отметка по журналу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'Сравнение отметок 5-8'!$G$29:$J$29</c:f>
              <c:strCache>
                <c:ptCount val="4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 </c:v>
                </c:pt>
              </c:strCache>
            </c:strRef>
          </c:cat>
          <c:val>
            <c:numRef>
              <c:f>'Сравнение отметок 5-8'!$G$31:$J$31</c:f>
              <c:numCache>
                <c:formatCode>0.0</c:formatCode>
                <c:ptCount val="4"/>
                <c:pt idx="0">
                  <c:v>3.7775862068965518</c:v>
                </c:pt>
                <c:pt idx="1">
                  <c:v>3.5867346938775508</c:v>
                </c:pt>
                <c:pt idx="2">
                  <c:v>3.4238921001926781</c:v>
                </c:pt>
                <c:pt idx="3">
                  <c:v>3.522421524663677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2350592"/>
        <c:axId val="98257728"/>
      </c:barChart>
      <c:catAx>
        <c:axId val="282350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257728"/>
        <c:crosses val="autoZero"/>
        <c:auto val="1"/>
        <c:lblAlgn val="ctr"/>
        <c:lblOffset val="100"/>
        <c:noMultiLvlLbl val="0"/>
      </c:catAx>
      <c:valAx>
        <c:axId val="98257728"/>
        <c:scaling>
          <c:orientation val="minMax"/>
          <c:max val="3.8"/>
          <c:min val="3.1"/>
        </c:scaling>
        <c:delete val="0"/>
        <c:axPos val="l"/>
        <c:numFmt formatCode="0.0" sourceLinked="1"/>
        <c:majorTickMark val="out"/>
        <c:minorTickMark val="none"/>
        <c:tickLblPos val="nextTo"/>
        <c:crossAx val="282350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1EE7-749F-4F0C-A4B2-D1E51941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9114</Words>
  <Characters>51955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Благовещенский</dc:creator>
  <cp:lastModifiedBy>Пользователь</cp:lastModifiedBy>
  <cp:revision>2</cp:revision>
  <dcterms:created xsi:type="dcterms:W3CDTF">2021-09-02T11:51:00Z</dcterms:created>
  <dcterms:modified xsi:type="dcterms:W3CDTF">2021-09-02T11:51:00Z</dcterms:modified>
</cp:coreProperties>
</file>