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E" w:rsidRDefault="00212031" w:rsidP="0000576A">
      <w:pPr>
        <w:jc w:val="center"/>
        <w:rPr>
          <w:b/>
        </w:rPr>
      </w:pPr>
      <w:r>
        <w:rPr>
          <w:b/>
        </w:rPr>
        <w:t>Н</w:t>
      </w:r>
      <w:r w:rsidR="00466DB9" w:rsidRPr="00AA760E">
        <w:rPr>
          <w:b/>
        </w:rPr>
        <w:t>ациональн</w:t>
      </w:r>
      <w:r>
        <w:rPr>
          <w:b/>
        </w:rPr>
        <w:t>ый</w:t>
      </w:r>
      <w:r w:rsidR="00466DB9" w:rsidRPr="00AA760E">
        <w:rPr>
          <w:b/>
        </w:rPr>
        <w:t xml:space="preserve"> проект</w:t>
      </w:r>
      <w:r w:rsidR="0000576A" w:rsidRPr="00AA760E">
        <w:rPr>
          <w:b/>
        </w:rPr>
        <w:t xml:space="preserve"> «Образование»</w:t>
      </w:r>
      <w:r w:rsidR="00466DB9" w:rsidRPr="00AA760E">
        <w:rPr>
          <w:b/>
        </w:rPr>
        <w:t xml:space="preserve"> </w:t>
      </w:r>
    </w:p>
    <w:p w:rsidR="00212031" w:rsidRDefault="00212031" w:rsidP="00212031">
      <w:pPr>
        <w:ind w:firstLine="567"/>
        <w:jc w:val="both"/>
        <w:rPr>
          <w:rFonts w:eastAsia="Calibri"/>
        </w:rPr>
      </w:pPr>
    </w:p>
    <w:p w:rsidR="00212031" w:rsidRPr="00FC66FE" w:rsidRDefault="00212031" w:rsidP="00212031">
      <w:pPr>
        <w:ind w:firstLine="567"/>
        <w:jc w:val="both"/>
        <w:rPr>
          <w:rFonts w:eastAsia="Calibri"/>
        </w:rPr>
      </w:pPr>
      <w:r w:rsidRPr="00FC66FE">
        <w:rPr>
          <w:rFonts w:eastAsia="Calibri"/>
        </w:rPr>
        <w:t>Проект направлен на достижение цели, определенной Указом Президента Российской Федерации от 7 мая 2018 г. № 204 в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части решения задач и достижения стратегических целей по направлению "Образование".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Проект будет реализован в рамках государственной программы Российской Федерации "Развитие образования" и других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государственных программ Российской Федерации, включая отраслевые государственные программы субъектов Российской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Федерации.</w:t>
      </w:r>
    </w:p>
    <w:p w:rsidR="00212031" w:rsidRPr="00FC66FE" w:rsidRDefault="00212031" w:rsidP="00212031">
      <w:pPr>
        <w:ind w:firstLine="567"/>
        <w:jc w:val="both"/>
        <w:rPr>
          <w:rFonts w:eastAsia="Calibri"/>
        </w:rPr>
      </w:pPr>
      <w:r w:rsidRPr="00FC66FE">
        <w:rPr>
          <w:rFonts w:eastAsia="Calibri"/>
        </w:rPr>
        <w:t xml:space="preserve">Мероприятия приоритетного проекта "Образование" прежде </w:t>
      </w:r>
      <w:proofErr w:type="gramStart"/>
      <w:r w:rsidRPr="00FC66FE">
        <w:rPr>
          <w:rFonts w:eastAsia="Calibri"/>
        </w:rPr>
        <w:t>всего</w:t>
      </w:r>
      <w:proofErr w:type="gramEnd"/>
      <w:r w:rsidRPr="00FC66FE">
        <w:rPr>
          <w:rFonts w:eastAsia="Calibri"/>
        </w:rPr>
        <w:t xml:space="preserve"> направлены на реализацию 4 ключевых направлений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развития системы образования: обновление содержания, создание необходимой современной инфраструктуры, подготовка кадров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для работы в системе, их переподготовка и повышение квалификации, а также создание наиболее эффективных механизмов</w:t>
      </w:r>
      <w:r>
        <w:rPr>
          <w:rFonts w:eastAsia="Calibri"/>
        </w:rPr>
        <w:t xml:space="preserve"> </w:t>
      </w:r>
      <w:r w:rsidRPr="00FC66FE">
        <w:rPr>
          <w:rFonts w:eastAsia="Calibri"/>
        </w:rPr>
        <w:t>управления отраслью.</w:t>
      </w:r>
    </w:p>
    <w:p w:rsidR="00260E98" w:rsidRDefault="00260E98" w:rsidP="0000576A">
      <w:pPr>
        <w:jc w:val="center"/>
      </w:pPr>
    </w:p>
    <w:p w:rsidR="00260E98" w:rsidRPr="00AA760E" w:rsidRDefault="00260E98" w:rsidP="00AA760E">
      <w:pPr>
        <w:jc w:val="center"/>
        <w:rPr>
          <w:b/>
        </w:rPr>
      </w:pPr>
      <w:r w:rsidRPr="00AA760E">
        <w:rPr>
          <w:rFonts w:eastAsia="Calibri"/>
          <w:b/>
        </w:rPr>
        <w:t>Структура национального проекта</w:t>
      </w:r>
    </w:p>
    <w:p w:rsidR="00260E98" w:rsidRDefault="00260E98" w:rsidP="0000576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3"/>
        <w:gridCol w:w="2410"/>
        <w:gridCol w:w="5811"/>
      </w:tblGrid>
      <w:tr w:rsidR="00C72AD7" w:rsidTr="00136BC0">
        <w:tc>
          <w:tcPr>
            <w:tcW w:w="959" w:type="dxa"/>
          </w:tcPr>
          <w:p w:rsidR="00260E98" w:rsidRPr="00F90050" w:rsidRDefault="00260E98" w:rsidP="00F90050">
            <w:pPr>
              <w:jc w:val="center"/>
            </w:pPr>
            <w:proofErr w:type="gramStart"/>
            <w:r w:rsidRPr="00F90050">
              <w:rPr>
                <w:rFonts w:eastAsia="Calibri"/>
              </w:rPr>
              <w:t>п</w:t>
            </w:r>
            <w:proofErr w:type="gramEnd"/>
            <w:r w:rsidRPr="00F90050">
              <w:rPr>
                <w:rFonts w:eastAsia="Calibri"/>
              </w:rPr>
              <w:t>/п</w:t>
            </w:r>
          </w:p>
        </w:tc>
        <w:tc>
          <w:tcPr>
            <w:tcW w:w="4111" w:type="dxa"/>
          </w:tcPr>
          <w:p w:rsidR="00260E98" w:rsidRPr="00F90050" w:rsidRDefault="00260E98" w:rsidP="00F90050">
            <w:pPr>
              <w:jc w:val="center"/>
            </w:pPr>
            <w:r w:rsidRPr="00F90050">
              <w:rPr>
                <w:rFonts w:eastAsia="Calibri"/>
              </w:rPr>
              <w:t>Наименование федерального</w:t>
            </w:r>
            <w:r w:rsidR="00F90050">
              <w:rPr>
                <w:rFonts w:eastAsia="Calibri"/>
              </w:rPr>
              <w:t xml:space="preserve"> </w:t>
            </w:r>
            <w:r w:rsidRPr="00F90050">
              <w:rPr>
                <w:rFonts w:eastAsia="Calibri"/>
              </w:rPr>
              <w:t>проекта</w:t>
            </w:r>
          </w:p>
        </w:tc>
        <w:tc>
          <w:tcPr>
            <w:tcW w:w="1843" w:type="dxa"/>
          </w:tcPr>
          <w:p w:rsidR="00260E98" w:rsidRPr="00F90050" w:rsidRDefault="00260E98" w:rsidP="00527FA2">
            <w:pPr>
              <w:jc w:val="center"/>
            </w:pPr>
            <w:r w:rsidRPr="00F90050">
              <w:rPr>
                <w:rFonts w:eastAsia="Calibri"/>
              </w:rPr>
              <w:t>Сроки</w:t>
            </w:r>
            <w:r w:rsidR="00F90050" w:rsidRPr="00F90050">
              <w:rPr>
                <w:rFonts w:eastAsia="Calibri"/>
              </w:rPr>
              <w:t xml:space="preserve"> реализации</w:t>
            </w:r>
          </w:p>
        </w:tc>
        <w:tc>
          <w:tcPr>
            <w:tcW w:w="2410" w:type="dxa"/>
          </w:tcPr>
          <w:p w:rsidR="00260E98" w:rsidRPr="00F90050" w:rsidRDefault="00260E98" w:rsidP="009A1756">
            <w:pPr>
              <w:jc w:val="center"/>
            </w:pPr>
            <w:r w:rsidRPr="00F90050">
              <w:rPr>
                <w:rFonts w:eastAsia="Calibri"/>
              </w:rPr>
              <w:t>Куратор</w:t>
            </w:r>
            <w:r w:rsidR="00F90050" w:rsidRPr="00F90050">
              <w:rPr>
                <w:rFonts w:eastAsia="Calibri"/>
              </w:rPr>
              <w:t xml:space="preserve"> федерального проекта</w:t>
            </w:r>
          </w:p>
        </w:tc>
        <w:tc>
          <w:tcPr>
            <w:tcW w:w="5811" w:type="dxa"/>
          </w:tcPr>
          <w:p w:rsidR="00260E98" w:rsidRPr="00F90050" w:rsidRDefault="00260E98" w:rsidP="00EA51FC">
            <w:pPr>
              <w:jc w:val="center"/>
            </w:pPr>
            <w:r w:rsidRPr="00F90050">
              <w:rPr>
                <w:rFonts w:eastAsia="Calibri"/>
              </w:rPr>
              <w:t>Руководитель</w:t>
            </w:r>
            <w:r w:rsidR="00EA51FC">
              <w:rPr>
                <w:rFonts w:eastAsia="Calibri"/>
              </w:rPr>
              <w:t xml:space="preserve"> ф</w:t>
            </w:r>
            <w:r w:rsidRPr="00F90050">
              <w:rPr>
                <w:rFonts w:eastAsia="Calibri"/>
              </w:rPr>
              <w:t>едерального</w:t>
            </w:r>
            <w:r w:rsidR="00EA51FC">
              <w:rPr>
                <w:rFonts w:eastAsia="Calibri"/>
              </w:rPr>
              <w:t xml:space="preserve"> проекта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Современная школа</w:t>
            </w:r>
          </w:p>
        </w:tc>
        <w:tc>
          <w:tcPr>
            <w:tcW w:w="1843" w:type="dxa"/>
          </w:tcPr>
          <w:p w:rsidR="00260E98" w:rsidRPr="00F90050" w:rsidRDefault="00527FA2" w:rsidP="00F3668B">
            <w:pPr>
              <w:jc w:val="center"/>
            </w:pPr>
            <w:r>
              <w:rPr>
                <w:rFonts w:eastAsia="Calibri"/>
              </w:rPr>
              <w:t>01.11.</w:t>
            </w:r>
            <w:r w:rsidR="00F90050"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="00F90050"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</w:t>
            </w:r>
            <w:r w:rsidR="00F3668B">
              <w:rPr>
                <w:rFonts w:eastAsia="Calibri"/>
              </w:rPr>
              <w:t>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Успех каждого ребенка</w:t>
            </w:r>
          </w:p>
        </w:tc>
        <w:tc>
          <w:tcPr>
            <w:tcW w:w="1843" w:type="dxa"/>
          </w:tcPr>
          <w:p w:rsidR="00260E98" w:rsidRPr="00F90050" w:rsidRDefault="00F3668B" w:rsidP="00F3668B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Поддержка семей, имеющих детей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Цифровая образовательная среда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Учитель будущего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  <w:p w:rsidR="009A1756" w:rsidRPr="00510210" w:rsidRDefault="009A1756" w:rsidP="00EA51FC">
            <w:pPr>
              <w:jc w:val="center"/>
            </w:pPr>
            <w:proofErr w:type="spellStart"/>
            <w:r w:rsidRPr="00510210">
              <w:rPr>
                <w:rFonts w:eastAsia="Calibri"/>
              </w:rPr>
              <w:t>М.А.Боровская</w:t>
            </w:r>
            <w:proofErr w:type="spellEnd"/>
            <w:r w:rsidRPr="00510210">
              <w:rPr>
                <w:rFonts w:eastAsia="Calibri"/>
              </w:rPr>
              <w:t>, заместитель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Министра науки и высшего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образования Российской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Федерации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Новые возможности для каждого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260E98" w:rsidRPr="00510210" w:rsidRDefault="009A1756" w:rsidP="00EA51FC">
            <w:pPr>
              <w:jc w:val="center"/>
            </w:pPr>
            <w:proofErr w:type="spellStart"/>
            <w:r w:rsidRPr="00510210">
              <w:rPr>
                <w:rFonts w:eastAsia="Calibri"/>
              </w:rPr>
              <w:t>М.А.Боровская</w:t>
            </w:r>
            <w:proofErr w:type="spellEnd"/>
            <w:r w:rsidRPr="00510210">
              <w:rPr>
                <w:rFonts w:eastAsia="Calibri"/>
              </w:rPr>
              <w:t>, заместитель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Министра науки и высшего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образования Российской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Федерации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t>Социальная активность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260E98" w:rsidRPr="00510210" w:rsidRDefault="009A1756" w:rsidP="00EA51FC">
            <w:pPr>
              <w:jc w:val="center"/>
            </w:pPr>
            <w:r w:rsidRPr="00510210">
              <w:rPr>
                <w:rFonts w:eastAsia="Calibri"/>
              </w:rPr>
              <w:t>Бугаев А.В.</w:t>
            </w:r>
            <w:r w:rsidR="00EA51FC">
              <w:rPr>
                <w:rFonts w:eastAsia="Calibri"/>
              </w:rPr>
              <w:t>, р</w:t>
            </w:r>
            <w:r w:rsidRPr="00510210">
              <w:rPr>
                <w:rFonts w:eastAsia="Calibri"/>
              </w:rPr>
              <w:t>уководитель Федерального агентства по делам молодежи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rPr>
                <w:rFonts w:eastAsia="Calibri"/>
              </w:rPr>
              <w:t>Экспорт образования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260E98" w:rsidRPr="00510210" w:rsidRDefault="009A1756" w:rsidP="00EA51FC">
            <w:pPr>
              <w:jc w:val="center"/>
            </w:pPr>
            <w:proofErr w:type="spellStart"/>
            <w:r w:rsidRPr="00510210">
              <w:rPr>
                <w:rFonts w:eastAsia="Calibri"/>
              </w:rPr>
              <w:t>М.А.Боровская</w:t>
            </w:r>
            <w:proofErr w:type="spellEnd"/>
            <w:r w:rsidRPr="00510210">
              <w:rPr>
                <w:rFonts w:eastAsia="Calibri"/>
              </w:rPr>
              <w:t>, заместитель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Министра науки и высшего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образования Российской</w:t>
            </w:r>
            <w:r w:rsidR="00EA51FC">
              <w:rPr>
                <w:rFonts w:eastAsia="Calibri"/>
              </w:rPr>
              <w:t xml:space="preserve"> </w:t>
            </w:r>
            <w:r w:rsidRPr="00510210">
              <w:rPr>
                <w:rFonts w:eastAsia="Calibri"/>
              </w:rPr>
              <w:t>Федерации</w:t>
            </w:r>
          </w:p>
        </w:tc>
      </w:tr>
      <w:tr w:rsidR="00C72AD7" w:rsidTr="00136BC0">
        <w:tc>
          <w:tcPr>
            <w:tcW w:w="959" w:type="dxa"/>
          </w:tcPr>
          <w:p w:rsidR="00260E98" w:rsidRPr="00F90050" w:rsidRDefault="00334C62" w:rsidP="00F90050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260E98" w:rsidRPr="00F90050" w:rsidRDefault="00260E98" w:rsidP="00F90050">
            <w:r w:rsidRPr="00F90050">
              <w:rPr>
                <w:rFonts w:eastAsia="Calibri"/>
              </w:rPr>
              <w:t>Социальные лифты для каждого</w:t>
            </w:r>
          </w:p>
        </w:tc>
        <w:tc>
          <w:tcPr>
            <w:tcW w:w="1843" w:type="dxa"/>
          </w:tcPr>
          <w:p w:rsidR="00260E98" w:rsidRPr="00F90050" w:rsidRDefault="00F3668B" w:rsidP="00527FA2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410" w:type="dxa"/>
          </w:tcPr>
          <w:p w:rsidR="00260E98" w:rsidRPr="00510210" w:rsidRDefault="009A1756" w:rsidP="00510210">
            <w:pPr>
              <w:jc w:val="center"/>
            </w:pPr>
            <w:proofErr w:type="spellStart"/>
            <w:r w:rsidRPr="00510210">
              <w:rPr>
                <w:rFonts w:eastAsia="Calibri"/>
              </w:rPr>
              <w:t>Т.А.Голикова</w:t>
            </w:r>
            <w:proofErr w:type="spellEnd"/>
          </w:p>
        </w:tc>
        <w:tc>
          <w:tcPr>
            <w:tcW w:w="5811" w:type="dxa"/>
          </w:tcPr>
          <w:p w:rsidR="009A1756" w:rsidRPr="00510210" w:rsidRDefault="009A1756" w:rsidP="00510210">
            <w:pPr>
              <w:jc w:val="center"/>
              <w:rPr>
                <w:rFonts w:eastAsia="Calibri"/>
              </w:rPr>
            </w:pPr>
            <w:r w:rsidRPr="00510210">
              <w:rPr>
                <w:rFonts w:eastAsia="Calibri"/>
              </w:rPr>
              <w:t>будет дополнено</w:t>
            </w:r>
          </w:p>
          <w:p w:rsidR="00260E98" w:rsidRPr="00510210" w:rsidRDefault="009A1756" w:rsidP="00510210">
            <w:pPr>
              <w:jc w:val="center"/>
            </w:pPr>
            <w:r w:rsidRPr="00510210">
              <w:rPr>
                <w:rFonts w:eastAsia="Calibri"/>
              </w:rPr>
              <w:t>(</w:t>
            </w:r>
            <w:proofErr w:type="spellStart"/>
            <w:r w:rsidRPr="00510210">
              <w:rPr>
                <w:rFonts w:eastAsia="Calibri"/>
              </w:rPr>
              <w:t>Минпросвещения</w:t>
            </w:r>
            <w:proofErr w:type="spellEnd"/>
            <w:r w:rsidRPr="00510210">
              <w:rPr>
                <w:rFonts w:eastAsia="Calibri"/>
              </w:rPr>
              <w:t xml:space="preserve"> России)</w:t>
            </w:r>
          </w:p>
        </w:tc>
      </w:tr>
    </w:tbl>
    <w:p w:rsidR="00260E98" w:rsidRDefault="00260E98" w:rsidP="0000576A">
      <w:pPr>
        <w:jc w:val="center"/>
      </w:pPr>
    </w:p>
    <w:p w:rsidR="00EA51FC" w:rsidRPr="00EA51FC" w:rsidRDefault="00EA51FC" w:rsidP="0000576A">
      <w:pPr>
        <w:jc w:val="center"/>
        <w:rPr>
          <w:b/>
        </w:rPr>
      </w:pPr>
      <w:r w:rsidRPr="00EA51FC">
        <w:rPr>
          <w:b/>
        </w:rPr>
        <w:t>Задачи проектов</w:t>
      </w:r>
    </w:p>
    <w:p w:rsidR="00EA51FC" w:rsidRDefault="00EA51FC" w:rsidP="0000576A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332"/>
      </w:tblGrid>
      <w:tr w:rsidR="002753E0" w:rsidRPr="00EA51FC" w:rsidTr="00EA51FC">
        <w:tc>
          <w:tcPr>
            <w:tcW w:w="675" w:type="dxa"/>
          </w:tcPr>
          <w:p w:rsidR="002753E0" w:rsidRPr="00EA51FC" w:rsidRDefault="002753E0" w:rsidP="002970ED">
            <w:pPr>
              <w:jc w:val="center"/>
            </w:pPr>
            <w:proofErr w:type="gramStart"/>
            <w:r w:rsidRPr="00EA51FC">
              <w:rPr>
                <w:rFonts w:eastAsia="Calibri"/>
              </w:rPr>
              <w:t>п</w:t>
            </w:r>
            <w:proofErr w:type="gramEnd"/>
            <w:r w:rsidRPr="00EA51FC">
              <w:rPr>
                <w:rFonts w:eastAsia="Calibri"/>
              </w:rPr>
              <w:t>/п</w:t>
            </w:r>
          </w:p>
        </w:tc>
        <w:tc>
          <w:tcPr>
            <w:tcW w:w="1843" w:type="dxa"/>
          </w:tcPr>
          <w:p w:rsidR="002753E0" w:rsidRPr="00EA51FC" w:rsidRDefault="002753E0" w:rsidP="002970ED">
            <w:pPr>
              <w:jc w:val="center"/>
            </w:pPr>
            <w:r w:rsidRPr="00EA51FC">
              <w:rPr>
                <w:rFonts w:eastAsia="Calibri"/>
              </w:rPr>
              <w:t>Наименование федерального проекта</w:t>
            </w:r>
          </w:p>
        </w:tc>
        <w:tc>
          <w:tcPr>
            <w:tcW w:w="12332" w:type="dxa"/>
          </w:tcPr>
          <w:p w:rsidR="002753E0" w:rsidRPr="00EA51FC" w:rsidRDefault="002753E0" w:rsidP="002970ED">
            <w:pPr>
              <w:jc w:val="center"/>
            </w:pPr>
            <w:r w:rsidRPr="00EA51FC">
              <w:t>Задачи, ожидаемые результаты</w:t>
            </w: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Современная школа</w:t>
            </w:r>
          </w:p>
        </w:tc>
        <w:tc>
          <w:tcPr>
            <w:tcW w:w="12332" w:type="dxa"/>
          </w:tcPr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  <w:r w:rsidRPr="00FC66FE">
              <w:rPr>
                <w:rFonts w:eastAsia="Calibri"/>
              </w:rPr>
              <w:t xml:space="preserve"> направлен на внедрение на уровнях основного общего и среднего общего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образования новых методов обучения и воспитания, образовательных технологий, обеспечивающих освоение обучающимися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базовых навыков и умений, повышение их мотивации к обучению и вовлеченности в образовательный процесс, а также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обновление содержания и совершенствование методов обучения предметной области "Технология".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целях обеспечения вхождения Российской Федерации в число 10 ведущих стран мира по качеству общего образования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основой реализации федерального проекта станет обновление содержания и технологий преподавания общеобразовательных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программ, вовлечение всех участников системы образования (обучающиеся, педагоги, родители (законные представители),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работодатели и представители общественных объединений) в развитие системы общего образования.</w:t>
            </w:r>
          </w:p>
          <w:p w:rsidR="00EA51FC" w:rsidRPr="00FC66FE" w:rsidRDefault="005D4FFE" w:rsidP="00EA51FC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EA51FC" w:rsidRPr="00FC66FE">
              <w:rPr>
                <w:rFonts w:eastAsia="Calibri"/>
              </w:rPr>
              <w:t>удут решены задачи обновления содержания и создания необходимых инфраструктурных</w:t>
            </w:r>
            <w:r w:rsidR="00EA51FC">
              <w:rPr>
                <w:rFonts w:eastAsia="Calibri"/>
              </w:rPr>
              <w:t xml:space="preserve"> </w:t>
            </w:r>
            <w:r w:rsidR="00EA51FC" w:rsidRPr="00FC66FE">
              <w:rPr>
                <w:rFonts w:eastAsia="Calibri"/>
              </w:rPr>
              <w:t>условий, планируютс</w:t>
            </w:r>
            <w:r>
              <w:rPr>
                <w:rFonts w:eastAsia="Calibri"/>
              </w:rPr>
              <w:t>я следующие результаты: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- будут созданы новые места в общеобразовательных организациях, а также полностью ликвидировано обучение в 3-ю смену;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- будет создано 24,6 тыс. новых мест в общеобразовательных организациях, расположенных в сельской местности;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- в 800 отдельных организациях, осуществляющих образовательную деятельность исключительно по адаптированным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общеобразовательным программам, будет внедрена современная образовательная и </w:t>
            </w:r>
            <w:proofErr w:type="spellStart"/>
            <w:r w:rsidRPr="00FC66FE">
              <w:rPr>
                <w:rFonts w:eastAsia="Calibri"/>
              </w:rPr>
              <w:t>безбарьерная</w:t>
            </w:r>
            <w:proofErr w:type="spellEnd"/>
            <w:r w:rsidRPr="00FC66FE">
              <w:rPr>
                <w:rFonts w:eastAsia="Calibri"/>
              </w:rPr>
              <w:t xml:space="preserve"> среда;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- в 16 тыс. школ в сельской местности и малых городах будет создана материально-техническая база центров коллективного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пользования для реализации образовательных программ цифрового и гуманитарного профилей;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- будут разработаны новые государственно-частные механизмы развития инфраструктуры системы образования, в том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числе будут созданы 25 пилотных школ нового типа с привлечением негосударственных средств;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 xml:space="preserve">- не менее 70% обучающихся общеобразовательных организаций вовлечены в различные формы </w:t>
            </w:r>
            <w:r w:rsidRPr="00FC66FE">
              <w:rPr>
                <w:rFonts w:eastAsia="Calibri"/>
              </w:rPr>
              <w:lastRenderedPageBreak/>
              <w:t>сопровождения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наставничества. В наставники обучающихся будут привлечены преподаватели вузов, работники научных организаций,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представители предприятий реального сектора экономики, деятели культуры, искусства,</w:t>
            </w:r>
            <w:r w:rsidR="005D4FFE">
              <w:rPr>
                <w:rFonts w:eastAsia="Calibri"/>
              </w:rPr>
              <w:t xml:space="preserve"> спортсмены</w:t>
            </w:r>
            <w:r w:rsidRPr="00FC66FE">
              <w:rPr>
                <w:rFonts w:eastAsia="Calibri"/>
              </w:rPr>
              <w:t>.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целях обеспечения мониторинга динамики значений целевого показателя национального проекта предусмотрено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внедрение во всех общеобразовательных организациях системы оценки качества общего образования на основе практики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международных исследований качества подготовки обучающихся.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 xml:space="preserve">Для реализации возможности </w:t>
            </w:r>
            <w:proofErr w:type="gramStart"/>
            <w:r w:rsidRPr="00FC66FE">
              <w:rPr>
                <w:rFonts w:eastAsia="Calibri"/>
              </w:rPr>
              <w:t>обучения детей</w:t>
            </w:r>
            <w:proofErr w:type="gramEnd"/>
            <w:r w:rsidRPr="00FC66FE">
              <w:rPr>
                <w:rFonts w:eastAsia="Calibri"/>
              </w:rPr>
              <w:t xml:space="preserve"> по индивидуальным учебным планам на всей территории Российской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Федерации планируется внесение изменений в отраслевое законодательство, в том числе в части права привлечения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общеобразовательные организации специалистов из других сфер, студентов, аспирантов и специалистов из реального сектора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экономики.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 xml:space="preserve">Особое внимание будет уделено совершенствованию методов обучения предметной области "Технология". </w:t>
            </w:r>
            <w:r w:rsidR="005D4FFE">
              <w:rPr>
                <w:rFonts w:eastAsia="Calibri"/>
              </w:rPr>
              <w:t>В</w:t>
            </w:r>
            <w:r w:rsidRPr="00FC66FE">
              <w:rPr>
                <w:rFonts w:eastAsia="Calibri"/>
              </w:rPr>
              <w:t>о всех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субъектах Российской Федерации будет обеспечена возможность изучать предметную область "Технология" на базе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FC66FE">
              <w:rPr>
                <w:rFonts w:eastAsia="Calibri"/>
              </w:rPr>
              <w:t>высокооснащенных</w:t>
            </w:r>
            <w:proofErr w:type="spellEnd"/>
            <w:r w:rsidRPr="00FC66FE">
              <w:rPr>
                <w:rFonts w:eastAsia="Calibri"/>
              </w:rPr>
              <w:t xml:space="preserve"> организаций, в том числе детских технопарков "</w:t>
            </w:r>
            <w:proofErr w:type="spellStart"/>
            <w:r w:rsidRPr="00FC66FE">
              <w:rPr>
                <w:rFonts w:eastAsia="Calibri"/>
              </w:rPr>
              <w:t>Кванториум</w:t>
            </w:r>
            <w:proofErr w:type="spellEnd"/>
            <w:r w:rsidRPr="00FC66FE">
              <w:rPr>
                <w:rFonts w:eastAsia="Calibri"/>
              </w:rPr>
              <w:t>". Для учителей предметной области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"Технология" будут реализованы инновационные программы повышения квалификации в детских технопарках "</w:t>
            </w:r>
            <w:proofErr w:type="spellStart"/>
            <w:r w:rsidRPr="00FC66FE">
              <w:rPr>
                <w:rFonts w:eastAsia="Calibri"/>
              </w:rPr>
              <w:t>Кванториум</w:t>
            </w:r>
            <w:proofErr w:type="spellEnd"/>
            <w:r w:rsidRPr="00FC66FE">
              <w:rPr>
                <w:rFonts w:eastAsia="Calibri"/>
              </w:rPr>
              <w:t>",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образовательных организациях высшего образования и профессиональных образовательных организациях.</w:t>
            </w:r>
          </w:p>
          <w:p w:rsidR="00EA51FC" w:rsidRPr="00FC66FE" w:rsidRDefault="00EA51FC" w:rsidP="00EA51FC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Реализация федерального проекта носит межведомственный и системный характер, ведет к достижению целевых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показателей национального проекта "Образование", федеральных проектов "Успех каждого ребенка" и "Учитель будущего"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национального проекта "Образование", а также способствует достижению целей других национальных проектов.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Успех каждого ребенка</w:t>
            </w:r>
          </w:p>
        </w:tc>
        <w:tc>
          <w:tcPr>
            <w:tcW w:w="12332" w:type="dxa"/>
          </w:tcPr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  <w:r w:rsidRPr="00FC66FE">
              <w:rPr>
                <w:rFonts w:eastAsia="Calibri"/>
              </w:rPr>
              <w:t xml:space="preserve"> направлен на достижение цели по воспитанию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гармонично развитой и социально ответственной личности на основе духовно-нравственных ценностей народов Российской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Федерации, исторических и национально-культурных традиций. </w:t>
            </w:r>
            <w:proofErr w:type="gramStart"/>
            <w:r w:rsidRPr="00FC66FE">
              <w:rPr>
                <w:rFonts w:eastAsia="Calibri"/>
              </w:rPr>
              <w:t>Цель будет достигнута за счет реализации целевой модели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развития региональных систем дополнительного образования детей, включающей мероприятия по созданию конкурентной среды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 повышению доступности и качества дополнительного образования детей, практику механизмов персонифицированного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финансирования, внедрение эффективной системы управления сферой дополнительного образования детей, предусматривающей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учет потребностей и возможностей детей различных категорий, в том числе детей с ограниченными возможностями здоровья,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детей, проживающих в сельской</w:t>
            </w:r>
            <w:proofErr w:type="gramEnd"/>
            <w:r w:rsidRPr="00FC66FE">
              <w:rPr>
                <w:rFonts w:eastAsia="Calibri"/>
              </w:rPr>
              <w:t xml:space="preserve"> местности, детей, попавших в трудную жизненную ситуацию.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 xml:space="preserve">Будут внедрены механизмы </w:t>
            </w:r>
            <w:proofErr w:type="gramStart"/>
            <w:r w:rsidRPr="00FC66FE">
              <w:rPr>
                <w:rFonts w:eastAsia="Calibri"/>
              </w:rPr>
              <w:t>обучения детей</w:t>
            </w:r>
            <w:proofErr w:type="gramEnd"/>
            <w:r w:rsidRPr="00FC66FE">
              <w:rPr>
                <w:rFonts w:eastAsia="Calibri"/>
              </w:rPr>
              <w:t xml:space="preserve"> по индивидуальным учебным планам, предусматривающие снятие правовых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административных барьеров для реализации образовательных программ в сетевой форме.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Федеральным проектом предусмотрено развитие механизмов ранней профессиональной ориентации ребенка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lastRenderedPageBreak/>
              <w:t>индивидуального учебного плана в соответствии с выбранными профессиональными компетенциями в рамках реализации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проектов "Билет в будущее" и "</w:t>
            </w:r>
            <w:proofErr w:type="spellStart"/>
            <w:r w:rsidRPr="00FC66FE">
              <w:rPr>
                <w:rFonts w:eastAsia="Calibri"/>
              </w:rPr>
              <w:t>Проектория</w:t>
            </w:r>
            <w:proofErr w:type="spellEnd"/>
            <w:r w:rsidRPr="00FC66FE">
              <w:rPr>
                <w:rFonts w:eastAsia="Calibri"/>
              </w:rPr>
              <w:t>". Активное участие в реализации проекта примут представители реального сектора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экономики, ведущие научные деятели, изобретатели и предприниматели. </w:t>
            </w:r>
            <w:proofErr w:type="gramStart"/>
            <w:r w:rsidRPr="00FC66FE">
              <w:rPr>
                <w:rFonts w:eastAsia="Calibri"/>
              </w:rPr>
              <w:t>Обучающиеся</w:t>
            </w:r>
            <w:proofErr w:type="gramEnd"/>
            <w:r w:rsidRPr="00FC66FE">
              <w:rPr>
                <w:rFonts w:eastAsia="Calibri"/>
              </w:rPr>
              <w:t xml:space="preserve"> смогут знакомиться с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высокотехнологическими отраслями, попробовать себя в решении практических задач, выбрать наиболее интересную отрасль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профессию.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В рамках федерального проекта предусмотрена поддержка реализации региональных мероприятий по модернизации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инфраструктуры системы дополнительного образования детей и повышения ее доступности за счет создания к 2021 году 900 тыс.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новых мест дополнительного образования детей, в том числе в сельской местности, а к 2024 году обновление материально-технической базы для занятий физической культурой и спортом в общеобразовательных организациях, расположенных в сельской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местности, для</w:t>
            </w:r>
            <w:proofErr w:type="gramEnd"/>
            <w:r w:rsidRPr="00FC66FE">
              <w:rPr>
                <w:rFonts w:eastAsia="Calibri"/>
              </w:rPr>
              <w:t xml:space="preserve"> 1480 тыс. детей. Развитие дистанционных форм дополнительного образования и реализация таких проектов, как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мобильный детский технопарк "</w:t>
            </w:r>
            <w:proofErr w:type="spellStart"/>
            <w:r w:rsidRPr="00FC66FE">
              <w:rPr>
                <w:rFonts w:eastAsia="Calibri"/>
              </w:rPr>
              <w:t>Кванториум</w:t>
            </w:r>
            <w:proofErr w:type="spellEnd"/>
            <w:r w:rsidRPr="00FC66FE">
              <w:rPr>
                <w:rFonts w:eastAsia="Calibri"/>
              </w:rPr>
              <w:t>", позволит к 2024 году охватить качественным дополнительным образованием 6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миллионов школьников, в том числе проживающих в сельской местности, малых городах и труднодоступных территориях.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Расширится практика использования дистанционных технологий для реализации дополнительных общеобразовательных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программ, что позволит охватить не менее 70% детей с ограниченными возможностями здоровья.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Развитие одаренных и проявивших выдающиеся способности детей продолжится в центрах выявления, поддержки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развития способностей и талантов у детей и молодежи, созданных с учетом опыта Образовательного фонда "Талант и успех".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Подобные центры к 2024 году будут созданы во всех субъектах Российской Федерации.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В целях формирования ключевых навыков и компетенций детей, соответствующих приоритетным направлениям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технологического развития страны, в рамках федерального проекта предусмотрена поддержка в форме субсидий из федерального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бюджета на создание в каждом населенном пункте численностью более 60 тыс. человек детских технопарков "</w:t>
            </w:r>
            <w:proofErr w:type="spellStart"/>
            <w:r w:rsidRPr="00FC66FE">
              <w:rPr>
                <w:rFonts w:eastAsia="Calibri"/>
              </w:rPr>
              <w:t>Кванториум</w:t>
            </w:r>
            <w:proofErr w:type="spellEnd"/>
            <w:r w:rsidRPr="00FC66FE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(всего - 245 детских технопарков "</w:t>
            </w:r>
            <w:proofErr w:type="spellStart"/>
            <w:r w:rsidRPr="00FC66FE">
              <w:rPr>
                <w:rFonts w:eastAsia="Calibri"/>
              </w:rPr>
              <w:t>Кванториум</w:t>
            </w:r>
            <w:proofErr w:type="spellEnd"/>
            <w:r w:rsidRPr="00FC66FE">
              <w:rPr>
                <w:rFonts w:eastAsia="Calibri"/>
              </w:rPr>
              <w:t>" в Российской Федерации в 2024 году).</w:t>
            </w:r>
            <w:proofErr w:type="gramEnd"/>
            <w:r w:rsidRPr="00FC66FE">
              <w:rPr>
                <w:rFonts w:eastAsia="Calibri"/>
              </w:rPr>
              <w:t xml:space="preserve"> Также планируются гранты на создание не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менее 100 центров, реализующих дополнительные общеобразовательные программы, в организациях, осуществляющих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образовательную деятельность по образовательным программам высшего образования, в том числе участвующих в создании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научных и научно-образовательных центров мирового уровня или обеспечивающих деятельность центров компетенций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Национальной технологической инициативы.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По итогам реализации федерального проекта охват детей дополнительным образованием к 2024 году достигнет 80%, в том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числе не менее 25% детей будут обучаться по дополнительным общеобразовательным программам естественнонаучной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технической направленностей. В результате 100% детей будет обеспечена гармоничная образовательная среда,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предусматривающая опору на исторические и национально-культурные традиции, духовно-нравственные ценности народов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Российской Федерации, а также предпосылки для прорывных направлений в </w:t>
            </w:r>
            <w:r w:rsidRPr="00FC66FE">
              <w:rPr>
                <w:rFonts w:eastAsia="Calibri"/>
              </w:rPr>
              <w:lastRenderedPageBreak/>
              <w:t>формирующемся новом технологическом укладе.</w:t>
            </w:r>
          </w:p>
          <w:p w:rsidR="00B966DF" w:rsidRPr="00FC66FE" w:rsidRDefault="00B966DF" w:rsidP="00B966D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Реализация федерального проекта носит межведомственный и системный характер, ведет к достижению целевых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показателей национального проекта "Образование", федерального проекта "Современная школа" национального проекта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"Образование", а также достижению целей других национальных проектов.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Поддержка семей, имеющих детей</w:t>
            </w:r>
          </w:p>
        </w:tc>
        <w:tc>
          <w:tcPr>
            <w:tcW w:w="12332" w:type="dxa"/>
          </w:tcPr>
          <w:p w:rsidR="008C6EFA" w:rsidRPr="00FC66FE" w:rsidRDefault="008C6EFA" w:rsidP="008C6EFA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  <w:r w:rsidRPr="00FC66FE">
              <w:rPr>
                <w:rFonts w:eastAsia="Calibri"/>
              </w:rPr>
              <w:t xml:space="preserve"> направлен на оказание комплексной психолого-педагогической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информационно-просветительской поддержки родителям, создание условий для раннего развития детей в возрасте до трех лет,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реализацию программ психолого-педагогической, методической и консультативной помощи родителям детей, получающих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дошкольное образование в семье.</w:t>
            </w:r>
          </w:p>
          <w:p w:rsidR="008C6EFA" w:rsidRPr="00FC66FE" w:rsidRDefault="008C6EFA" w:rsidP="008C6EFA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Федеральный проект предусматривает создание, наполнение и функционирование единого федерального портала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информационно-просветительской поддержки родителей, позволяющего оказывать различную консультационную помощь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родителям, обеспечивать взаимодействие с образовательными организациями и родительским сообществом. </w:t>
            </w:r>
            <w:proofErr w:type="gramStart"/>
            <w:r w:rsidRPr="00FC66FE">
              <w:rPr>
                <w:rFonts w:eastAsia="Calibri"/>
              </w:rPr>
              <w:t>Во всех субъектах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Российской Федерации будет реализована целевая модель, предусматривающая создание системы информирования родителей по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вопросам образования детей, в том числе на площадках объектов социальной инфраструктуры, распространение типовых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информационных и методических пособий для родителей по вопросам развития, воспитания и обучения детей, в том числе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раннего развития детей в возрасте до трех лет и детей с ограниченными возможностями здоровья.</w:t>
            </w:r>
            <w:proofErr w:type="gramEnd"/>
          </w:p>
          <w:p w:rsidR="008C6EFA" w:rsidRPr="00FC66FE" w:rsidRDefault="008C6EFA" w:rsidP="008C6EFA">
            <w:pPr>
              <w:ind w:firstLine="567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Наряду</w:t>
            </w:r>
            <w:r w:rsidRPr="00FC66FE">
              <w:rPr>
                <w:rFonts w:eastAsia="Calibri"/>
              </w:rPr>
              <w:t xml:space="preserve"> с реализацией Концепции развития психологической службы в системе образования в Российской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Федерации на период до 2025 года, утвержденной Министром образования и науки Российской Федерации 19 декабря 2017 года,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федеральный проект предусматривает предоставление грантов из федерального бюджета социально ориентированным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некоммерческим организациям для оказания услуг по психолого-педагогическому, методическому и консультативному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сопровождению родителей обучающихся и образовательных организаций.</w:t>
            </w:r>
            <w:proofErr w:type="gramEnd"/>
            <w:r w:rsidRPr="00FC66FE">
              <w:rPr>
                <w:rFonts w:eastAsia="Calibri"/>
              </w:rPr>
              <w:t xml:space="preserve"> К 2024 году во всех субъектах Российской Федерации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будут функционировать центры помощи родителям; 20 миллионов граждан: родители (законные представители) детей, граждане,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желающие принять на воспитание в свои семьи детей, оставшихся без попечения родителей, получат психолого-педагогическую,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методическую и консультативную помощь, в том числе через федеральный портал.</w:t>
            </w:r>
          </w:p>
          <w:p w:rsidR="008C6EFA" w:rsidRPr="00FC66FE" w:rsidRDefault="008C6EFA" w:rsidP="008C6EFA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Реализация федерального проекта носит межведомственный и системный характер, ведет к достижению целей других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федеральных проектов национального проекта "Образование", а также других национальных проектов.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Цифровая образовательная среда</w:t>
            </w:r>
          </w:p>
        </w:tc>
        <w:tc>
          <w:tcPr>
            <w:tcW w:w="12332" w:type="dxa"/>
          </w:tcPr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  <w:r w:rsidR="00F926AE"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направлен на создание к 2024 году современной и безопасной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цифровой образовательной среды, обеспечивающей высокое качество и доступность образования всех видов и уровней.</w:t>
            </w:r>
          </w:p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рамках реализации федерального проекта планируется создать Центр цифровой трансформации образования, на базе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которого будет осуществляться организационно-управленческая, методическая, аналитическая и экспертная </w:t>
            </w:r>
            <w:r w:rsidRPr="00FC66FE">
              <w:rPr>
                <w:rFonts w:eastAsia="Calibri"/>
              </w:rPr>
              <w:lastRenderedPageBreak/>
              <w:t>деятельность,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направленная на обеспечение высокого качества и доступности образования всех видов и уровней, а также обучение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управленческих команд субъектов Российской Федерации.</w:t>
            </w:r>
          </w:p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Б</w:t>
            </w:r>
            <w:r w:rsidRPr="00FC66FE">
              <w:rPr>
                <w:rFonts w:eastAsia="Calibri"/>
              </w:rPr>
              <w:t>удет внедрена целевая модель цифровой образовательной среды, которая позволит во всех образовательных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организациях на территории Российской Федерации создать профили "цифровых компетенций" для обучающихся, педагогов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административно-управленческого персонала, конструировать и реализовывать индивидуальные учебные планы (программы),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том числе с правом зачета результатов прохождения онлайн-курсов при прохождении аттестационных мероприятий,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автоматизировать административные, управленческие и обеспечивающие процессы;</w:t>
            </w:r>
            <w:proofErr w:type="gramEnd"/>
            <w:r w:rsidRPr="00FC66FE">
              <w:rPr>
                <w:rFonts w:eastAsia="Calibri"/>
              </w:rPr>
              <w:t xml:space="preserve"> проводить процедуры оценки качества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образования. Будет обеспечена оптимизация деятельности образовательных организаций, перевод отчетности образовательных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организаций в электронный вид и ее автоматическое формирование.</w:t>
            </w:r>
          </w:p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Основой реализации проекта станет создание и внедрение федеральной информационно-сервисной платформы цифровой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образовательной среды, набора типовых информационных решений. Платформа будет разработана с активным участием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профессиональных сообществ и будет построена по "модульному" принципу; при этом непрерывное наполнение платформы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образовательным контентом будет осуществляться как за счет федеральной поддержки, так и за счет частных средств, самими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физическими и юридическими лицами, в том числе педагогами, учащимися и т.д.</w:t>
            </w:r>
          </w:p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В целях повышения уровня качества образования во всех субъектах Российской Федерации все образовательные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организации будут обеспечены стабильным и быстрым </w:t>
            </w:r>
            <w:proofErr w:type="spellStart"/>
            <w:r w:rsidRPr="00FC66FE">
              <w:rPr>
                <w:rFonts w:eastAsia="Calibri"/>
              </w:rPr>
              <w:t>интернет-соединением</w:t>
            </w:r>
            <w:proofErr w:type="spellEnd"/>
            <w:r w:rsidRPr="00FC66FE">
              <w:rPr>
                <w:rFonts w:eastAsia="Calibri"/>
              </w:rPr>
              <w:t>, разработана электронная платформа-навигатор по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основным и дополнительным профессиональным образовательным программам различных форм и сервисам трудоустройства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федеральная информационно-сервисная платформа цифровой образовательной среды.</w:t>
            </w:r>
            <w:proofErr w:type="gramEnd"/>
            <w:r w:rsidRPr="00FC66FE">
              <w:rPr>
                <w:rFonts w:eastAsia="Calibri"/>
              </w:rPr>
              <w:t xml:space="preserve"> Образовательные организации всех типов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обновят информационное наполнение и функциональные возможности официальных сайтов.</w:t>
            </w:r>
          </w:p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целях обеспечения создания современной цифровой образовательной среды в рамках федерального проекта в Российской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Федерации планируется использовать при реализации основных образовательных программ современные технологии, в том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числе технологии виртуальной и дополненной реальности и "цифровых двойников", создать сеть из 340 центров цифрового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образования для детей "1Т-куб". "IT-куб" - это среда для формирования у ребенка базовых и углубленных знаний в области IT-технологий. Реализация проекта будет способствовать достижению лидирующей позиции Российской Федерации на рынке IT-технологий, обеспечению технологического прорыва.</w:t>
            </w:r>
          </w:p>
          <w:p w:rsidR="00DD53D7" w:rsidRPr="00FC66FE" w:rsidRDefault="00DD53D7" w:rsidP="00DD53D7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Проект носит межведомственный и системный характер, ведет к достижению целевых показателей национального проекта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"Образование", других федеральных проектов национального проекта "Образование", а также достижению целей федерального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проекта "Цифровая инфраструктура" национального проекта "Цифровая экономика".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Учитель будущего</w:t>
            </w:r>
          </w:p>
        </w:tc>
        <w:tc>
          <w:tcPr>
            <w:tcW w:w="12332" w:type="dxa"/>
          </w:tcPr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  <w:r w:rsidRPr="00FC66FE">
              <w:rPr>
                <w:rFonts w:eastAsia="Calibri"/>
              </w:rPr>
              <w:t xml:space="preserve"> направлен на внедрение национальной системы учительского роста,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охватывающей не менее 50% учителей общеобразовательных организаций Российской Федерации.</w:t>
            </w:r>
          </w:p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рамках реализации федерального проекта будет организована системная работа по непрерывному развитию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профессионального мастерства работников системы образования и </w:t>
            </w:r>
            <w:proofErr w:type="gramStart"/>
            <w:r w:rsidRPr="00FC66FE">
              <w:rPr>
                <w:rFonts w:eastAsia="Calibri"/>
              </w:rPr>
              <w:t>существенно обновлено</w:t>
            </w:r>
            <w:proofErr w:type="gramEnd"/>
            <w:r w:rsidRPr="00FC66FE">
              <w:rPr>
                <w:rFonts w:eastAsia="Calibri"/>
              </w:rPr>
              <w:t xml:space="preserve"> содержание программ повышения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квалификации. Основой проекта станет формирование условий (системы) для непрерывного и планомерного повышения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квалификации педагогических работников, в том числе на основе использования современных цифровых технологий,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формирования и участия в профессиональных ассоциациях, программах обмена опытом и лучшими практиками, привлечения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работодателей к дополнительному профессиональному образованию педагогических работников, в том числе в форме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стажировок. </w:t>
            </w:r>
          </w:p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</w:t>
            </w:r>
            <w:r w:rsidRPr="00FC66FE">
              <w:rPr>
                <w:rFonts w:eastAsia="Calibri"/>
              </w:rPr>
              <w:t xml:space="preserve"> рамках федерального проекта будет проведена работа по повышению профессионального мастерства работников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образования на базе созданных федеральных сетей Центров непрерывного развития профессионального мастерства работников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системы образования, Центров технологической поддержки образования для повышения квалификации учителей по предметным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областям естественнонаучного цикла с использованием ресурсов современных технологических образовательных площадок, 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также посредством онлайн-образования, будет методически и организационно поддержано "горизонтальное обучение" педагогов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 управленцев</w:t>
            </w:r>
            <w:proofErr w:type="gramEnd"/>
            <w:r w:rsidRPr="00FC66FE">
              <w:rPr>
                <w:rFonts w:eastAsia="Calibri"/>
              </w:rPr>
              <w:t xml:space="preserve"> через сетевые профессиональные сообщества.</w:t>
            </w:r>
          </w:p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Не менее 70% учителей в возрасте до 35 лет будут вовлечены в различные формы поддержки и сопровождения в первые три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года работы. Мероприятие предусматривает вовлечение в систему сопровождения специалистов-практиков, а также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представителей профессорско-преподавательского состава вузов, что будет способствовать повышению уровня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профессионального мастерства и качества преподавания.</w:t>
            </w:r>
          </w:p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C66FE">
              <w:rPr>
                <w:rFonts w:eastAsia="Calibri"/>
              </w:rPr>
              <w:t xml:space="preserve"> рамках развития националь</w:t>
            </w:r>
            <w:r>
              <w:rPr>
                <w:rFonts w:eastAsia="Calibri"/>
              </w:rPr>
              <w:t xml:space="preserve">ной системы учительского роста </w:t>
            </w:r>
            <w:r w:rsidRPr="00FC66FE">
              <w:rPr>
                <w:rFonts w:eastAsia="Calibri"/>
              </w:rPr>
              <w:t>будут разработаны и внедрены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модели единых оценочных требований и стандартов для оценки компетенций педагогических работников общего,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дополнительного и профессионального образования. Будет введена национальная система учительского роста педагогических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работников, в том числе внесены изменения в номенклатуру должностей педагогических работников, должностей руководителей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образовательных организаций. Введение системы позволит обеспечить условия для карьерного роста учителя, в том числе на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основе учета достижений педагога. Во всех субъектах Российской Федерации будет внедрена система аттестации руководителей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общеобразовательных организаций.</w:t>
            </w:r>
          </w:p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результате повысится социальный статус российских педагогов и работников образования, что станет дополнительным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стимулом для привлечения молодых и </w:t>
            </w:r>
            <w:proofErr w:type="gramStart"/>
            <w:r w:rsidRPr="00FC66FE">
              <w:rPr>
                <w:rFonts w:eastAsia="Calibri"/>
              </w:rPr>
              <w:t>амбициозных</w:t>
            </w:r>
            <w:proofErr w:type="gramEnd"/>
            <w:r w:rsidRPr="00FC66FE">
              <w:rPr>
                <w:rFonts w:eastAsia="Calibri"/>
              </w:rPr>
              <w:t xml:space="preserve"> специалистов, повышения качества российского образования в целом.</w:t>
            </w:r>
          </w:p>
          <w:p w:rsidR="00D6139D" w:rsidRPr="00FC66FE" w:rsidRDefault="00D6139D" w:rsidP="00D6139D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Реализация федерального проекта носит межведомственный и системный характер, ведет к достижению целевых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показателей национального проекта "Образование", федерального проекта "Успех каждого ребенка" </w:t>
            </w:r>
            <w:r w:rsidRPr="00FC66FE">
              <w:rPr>
                <w:rFonts w:eastAsia="Calibri"/>
              </w:rPr>
              <w:lastRenderedPageBreak/>
              <w:t>национального проекта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"Образование", а также достижению целей других национальных проектов.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Молодые профессионалы (Повышение конкурентоспособности профессионального образования)</w:t>
            </w:r>
          </w:p>
          <w:p w:rsidR="000A0693" w:rsidRPr="000A0693" w:rsidRDefault="000A0693" w:rsidP="002970ED">
            <w:r w:rsidRPr="000A0693">
              <w:rPr>
                <w:highlight w:val="yellow"/>
              </w:rPr>
              <w:t>Для СПО и ВУЗов</w:t>
            </w:r>
          </w:p>
        </w:tc>
        <w:tc>
          <w:tcPr>
            <w:tcW w:w="12332" w:type="dxa"/>
          </w:tcPr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</w:t>
            </w:r>
            <w:r w:rsidRPr="00FC66FE">
              <w:rPr>
                <w:rFonts w:eastAsia="Calibri"/>
              </w:rPr>
              <w:t>направлен на модернизацию профессионального образования посредством внедрения адаптивных, практико-ориентированных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гибких образовательных программ, а также обновление материально-технической базы.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Модернизация среднего профессионального образования: в рамках реализации федерального проекта будут проведены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мировой чемпионат по профессиональному мастерству по стандартам </w:t>
            </w:r>
            <w:proofErr w:type="spellStart"/>
            <w:r w:rsidRPr="00FC66FE">
              <w:rPr>
                <w:rFonts w:eastAsia="Calibri"/>
              </w:rPr>
              <w:t>Ворлдскиллс</w:t>
            </w:r>
            <w:proofErr w:type="spellEnd"/>
            <w:r w:rsidRPr="00FC66FE">
              <w:rPr>
                <w:rFonts w:eastAsia="Calibri"/>
              </w:rPr>
              <w:t xml:space="preserve"> в 2019 году в г. Казани. Будут обновлены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федеральные государственные образовательные стандарты в соответствии с разработанным и утвержденным перечнем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приоритетных направлений подготовки обучающихся, а также опытом Союза </w:t>
            </w:r>
            <w:proofErr w:type="spellStart"/>
            <w:r w:rsidRPr="00FC66FE">
              <w:rPr>
                <w:rFonts w:eastAsia="Calibri"/>
              </w:rPr>
              <w:t>Ворлдскиллс</w:t>
            </w:r>
            <w:proofErr w:type="spellEnd"/>
            <w:r w:rsidRPr="00FC66FE">
              <w:rPr>
                <w:rFonts w:eastAsia="Calibri"/>
              </w:rPr>
              <w:t xml:space="preserve"> России. С учетом опыта движения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FC66FE">
              <w:rPr>
                <w:rFonts w:eastAsia="Calibri"/>
              </w:rPr>
              <w:t>Ворлдскиллс</w:t>
            </w:r>
            <w:proofErr w:type="spellEnd"/>
            <w:r w:rsidRPr="00FC66FE">
              <w:rPr>
                <w:rFonts w:eastAsia="Calibri"/>
              </w:rPr>
              <w:t xml:space="preserve"> будет также сформирована совместно с работодателями региональная целевая модель развития системы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профессионального образования.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Для достижения показателей федерального проекта будет модернизирована инфраструктура Всероссийского учебно-тренировочного центра профессионального мастерства и популяризации рабочих профессий на базе Всероссийского детского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центра "Смена". </w:t>
            </w:r>
            <w:proofErr w:type="gramStart"/>
            <w:r w:rsidRPr="00FC66FE">
              <w:rPr>
                <w:rFonts w:eastAsia="Calibri"/>
              </w:rPr>
              <w:t>Также к 31 декабря 2024 года будет создана сеть из 100 центров опережающей профессиональной подготовки,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которых с использованием кадровых и материально-технических ресурсов всех профессиональных организаций в первую очередь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реализуются программы в формате индивидуальных учебных планов, и 5000 мастерских, оснащенных в соответствии с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современным требованиями по одной из компетенций, в том числе для сдачи демонстрационного экзамена с учетом опыта Союза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 w:rsidRPr="00FC66FE">
              <w:rPr>
                <w:rFonts w:eastAsia="Calibri"/>
              </w:rPr>
              <w:t>Ворлдскиллс</w:t>
            </w:r>
            <w:proofErr w:type="spellEnd"/>
            <w:r w:rsidRPr="00FC66FE">
              <w:rPr>
                <w:rFonts w:eastAsia="Calibri"/>
              </w:rPr>
              <w:t xml:space="preserve"> России, с охватом более 1500 тыс. </w:t>
            </w:r>
            <w:proofErr w:type="gramStart"/>
            <w:r w:rsidRPr="00FC66FE">
              <w:rPr>
                <w:rFonts w:eastAsia="Calibri"/>
              </w:rPr>
              <w:t>обучающихся</w:t>
            </w:r>
            <w:proofErr w:type="gramEnd"/>
            <w:r w:rsidRPr="00FC66FE">
              <w:rPr>
                <w:rFonts w:eastAsia="Calibri"/>
              </w:rPr>
              <w:t>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К концу 2024 года в 50% профессиональных образовательных организаций государственная итоговая аттестация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промежуточная аттестация обучающихся будет проводиться в форме демонстрационного экзамена с учетом опыта </w:t>
            </w:r>
            <w:proofErr w:type="spellStart"/>
            <w:r w:rsidRPr="00FC66FE">
              <w:rPr>
                <w:rFonts w:eastAsia="Calibri"/>
              </w:rPr>
              <w:t>Ворлдскиллс</w:t>
            </w:r>
            <w:proofErr w:type="spellEnd"/>
            <w:r w:rsidRPr="00FC66FE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что поможет существенно повысить уровень профессионального образования в Российской Федерации.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системе среднего профессионального образования активное развитие получит наставничество за счет создания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методологии и привлечения к этой деятельности специалистов-практиков.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Глобальная конкурентоспособность высшего образования: для повышения производительности труда, обеспечения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высокого качества обучения, направленных на улучшение качества жизни в каждом регионе, а также для обеспечения условий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достижения глобальной конкурентоспособности российского образования и повышения уровня представленности российских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университетов в ТОП-500 глобальных рейтингов университетов будет проведена ротация и дополнительный конкурсный отбор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университетов, получающих государственную поддержку в целях повышения их конкурентоспособности среди ведущих мировых</w:t>
            </w:r>
            <w:proofErr w:type="gramEnd"/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научно-образовательных центров. Не менее 30 университетов получат государственную поддержку (не менее 1 в каждом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федеральном округе и не менее чем в 10 субъектов Российской Федерации); будут сформированы (актуализированы) 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программы развития ("дорожные </w:t>
            </w:r>
            <w:r w:rsidRPr="00FC66FE">
              <w:rPr>
                <w:rFonts w:eastAsia="Calibri"/>
              </w:rPr>
              <w:lastRenderedPageBreak/>
              <w:t>карты") с учетом национальных целей Российской Федерации до 2024 года. Ежегодно не менее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30 научно-педагогическим работникам из университетов, входящих в топ-200 международных рейтингов, будут предоставляться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гранты для разработки передовых образовательных программ высшего образования, тиражирования данных образовательных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программ, повышения квалификации и стажировки. Федеральный проект предусматривает к 2024 году каждым ведущим университетом, получающим государственную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поддержку в целях повышения глобальной конкурентоспособности, достижение 10 показателей, включая вхождение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университета не менее двух лет подряд в топ-1000 международных рейтингов и в топ-200 как минимум одного предметного или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отраслевого международного рейтинга.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Запланирована ротация и дополнительный конкурсный отбор образовательных организаций высшего образования,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отношении которых установлена категория "национальный исследовательский университет". В 2019 году будет сформирован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перечень, включающий не менее 80 образовательных организаций высшего образования </w:t>
            </w:r>
            <w:proofErr w:type="gramStart"/>
            <w:r w:rsidRPr="00FC66FE">
              <w:rPr>
                <w:rFonts w:eastAsia="Calibri"/>
              </w:rPr>
              <w:t>из</w:t>
            </w:r>
            <w:proofErr w:type="gramEnd"/>
            <w:r w:rsidRPr="00FC66FE">
              <w:rPr>
                <w:rFonts w:eastAsia="Calibri"/>
              </w:rPr>
              <w:t xml:space="preserve"> не менее </w:t>
            </w:r>
            <w:proofErr w:type="gramStart"/>
            <w:r w:rsidRPr="00FC66FE">
              <w:rPr>
                <w:rFonts w:eastAsia="Calibri"/>
              </w:rPr>
              <w:t>чем</w:t>
            </w:r>
            <w:proofErr w:type="gramEnd"/>
            <w:r w:rsidRPr="00FC66FE">
              <w:rPr>
                <w:rFonts w:eastAsia="Calibri"/>
              </w:rPr>
              <w:t xml:space="preserve"> 40 субъектов Российской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Федерации, обеспечивающий подготовку кадров для базовых отраслей экономики и социальной сферы, в том числе в целях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предоставления государственной поддержки.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Проектом предусмотрено достижение к 2024 году каждой образовательной организацией высшего образования,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обеспечивающей подготовку кадров для базовых отраслей экономики и социальной сферы, достижение 9 показателей,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свидетельствующих о переходе к реализации адаптивных, практико-ориентированных и гибких образовательных программ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высшего образования, которые обеспечивают получение студентами профессиональных компетенций, отвечающих актуальным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требования рынка труда, в том числе в области цифровой экономики, предпринимательства, командной и проектной работы</w:t>
            </w:r>
            <w:proofErr w:type="gramEnd"/>
            <w:r w:rsidRPr="00FC66FE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FC66FE">
              <w:rPr>
                <w:rFonts w:eastAsia="Calibri"/>
              </w:rPr>
              <w:t>здоровьесбережения</w:t>
            </w:r>
            <w:proofErr w:type="spellEnd"/>
            <w:r w:rsidRPr="00FC66FE">
              <w:rPr>
                <w:rFonts w:eastAsia="Calibri"/>
              </w:rPr>
              <w:t>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К 2019 году будет обеспечен доступ по принципу "одного окна" для всех категорий граждан к онлайн-курсам, реализуемым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различными организациями и образовательными платформами, возможность формирования индивидуальных портфолио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обучающихся.</w:t>
            </w:r>
            <w:proofErr w:type="gramEnd"/>
            <w:r w:rsidRPr="00FC66FE">
              <w:rPr>
                <w:rFonts w:eastAsia="Calibri"/>
              </w:rPr>
              <w:t xml:space="preserve"> К 2024 году не менее 20% обучающихся будут осваивать отдельные курсы, дисциплины (модули), в том числе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формате онлайн-курсов, с использованием ресурсов иных организаций, осуществляющих образовательную деятельность, в том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числе университетов, обеспечивающих соответствие качества подготовки обучающихся мировому уровню.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Повышение привлекательности, доступности, востребованности и качества высшего образования будет достигаться, в том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числе, за счет </w:t>
            </w:r>
            <w:proofErr w:type="spellStart"/>
            <w:r w:rsidRPr="00FC66FE">
              <w:rPr>
                <w:rFonts w:eastAsia="Calibri"/>
              </w:rPr>
              <w:t>грантовой</w:t>
            </w:r>
            <w:proofErr w:type="spellEnd"/>
            <w:r w:rsidRPr="00FC66FE">
              <w:rPr>
                <w:rFonts w:eastAsia="Calibri"/>
              </w:rPr>
              <w:t xml:space="preserve"> поддержки выпускников, проявивших выдающиеся способности (ежегодно будет предоставляться не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менее 2000 двухлетних грантов с условиями профессионального развития </w:t>
            </w:r>
            <w:proofErr w:type="spellStart"/>
            <w:r w:rsidRPr="00FC66FE">
              <w:rPr>
                <w:rFonts w:eastAsia="Calibri"/>
              </w:rPr>
              <w:t>грантополучателя</w:t>
            </w:r>
            <w:proofErr w:type="spellEnd"/>
            <w:r w:rsidRPr="00FC66FE">
              <w:rPr>
                <w:rFonts w:eastAsia="Calibri"/>
              </w:rPr>
              <w:t>, его сопровождения со стороны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специалистов-наставников). Проект предусматривает участие не менее 15% научно-педагогических работников вузов, входящих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топ-500 международных рейтингов, в реализации образовательных программ других организаций, осуществляющих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образовательную деятельность по образовательным программам высшего образования, в том числе посредством онлайн-курсов.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 xml:space="preserve">Это обеспечит повышение качества преподавания и подготовку высококлассных исследовательских кадров. К </w:t>
            </w:r>
            <w:r w:rsidRPr="00FC66FE">
              <w:rPr>
                <w:rFonts w:eastAsia="Calibri"/>
              </w:rPr>
              <w:lastRenderedPageBreak/>
              <w:t>2022 г. планируется внедрение системы мониторинга трудоустройства выпускников, учитывающей удовлетворенность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работодателей качеством подготовки выпускников в разрезе вузов и реализуемых ими образовательных программ, а также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соответствие направлений подготовки региональным рынкам труда и отраслевой структуре экономики, с учетом сектора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FC66FE">
              <w:rPr>
                <w:rFonts w:eastAsia="Calibri"/>
              </w:rPr>
              <w:t>самозанятости</w:t>
            </w:r>
            <w:proofErr w:type="spellEnd"/>
            <w:r w:rsidRPr="00FC66FE">
              <w:rPr>
                <w:rFonts w:eastAsia="Calibri"/>
              </w:rPr>
              <w:t>. Результаты мониторинга трудоустройства будут использоваться при определении и распределении контрольных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цифр приема и формировании государственного задания по программам высшего образования.</w:t>
            </w:r>
          </w:p>
          <w:p w:rsidR="00607A5F" w:rsidRPr="00FC66FE" w:rsidRDefault="00607A5F" w:rsidP="00607A5F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Реализация федерального проекта носит межведомственный и системный характер, ведет к достижению целевых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показателей национального проекта "Образование", а также других национальных проектов.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</w:tcPr>
          <w:p w:rsid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>Новые возможности для каждого</w:t>
            </w:r>
          </w:p>
          <w:p w:rsidR="000A0693" w:rsidRPr="002753E0" w:rsidRDefault="000A0693" w:rsidP="000A0693">
            <w:pPr>
              <w:rPr>
                <w:b/>
              </w:rPr>
            </w:pPr>
            <w:r w:rsidRPr="000A0693">
              <w:rPr>
                <w:highlight w:val="yellow"/>
              </w:rPr>
              <w:t>Для ВУЗов</w:t>
            </w:r>
          </w:p>
        </w:tc>
        <w:tc>
          <w:tcPr>
            <w:tcW w:w="12332" w:type="dxa"/>
          </w:tcPr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  <w:r w:rsidRPr="00FC66FE">
              <w:rPr>
                <w:rFonts w:eastAsia="Calibri"/>
              </w:rPr>
              <w:t xml:space="preserve"> направлен на формирование системы непрерывного обновления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работающими гражданами своих профессиональных знаний и приобретения ими новых профессиональных навыков, включая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овладение компетенциями в области цифровой экономики всеми желающими. Мероприятия федерального проекта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ориентированы на формирование у населения культуры непрерывного профессионального роста. Федеральным проектом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предусмотрено внедрение интеграционной платформы непрерывного образования (профессиональное обучение, дополнительное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образование) и набора сервисов, обеспечивающих навигацию и поддержку граждан при выборе образовательных программ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образовательных организаций. </w:t>
            </w:r>
            <w:proofErr w:type="gramStart"/>
            <w:r w:rsidRPr="00FC66FE">
              <w:rPr>
                <w:rFonts w:eastAsia="Calibri"/>
              </w:rPr>
              <w:t>В целях стимулирования обновления работающими гражданами профессиональных компетенций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федеральным проектом предусмотрено внедрение системы </w:t>
            </w:r>
            <w:proofErr w:type="spellStart"/>
            <w:r w:rsidRPr="00FC66FE">
              <w:rPr>
                <w:rFonts w:eastAsia="Calibri"/>
              </w:rPr>
              <w:t>грантовой</w:t>
            </w:r>
            <w:proofErr w:type="spellEnd"/>
            <w:r w:rsidRPr="00FC66FE">
              <w:rPr>
                <w:rFonts w:eastAsia="Calibri"/>
              </w:rPr>
              <w:t xml:space="preserve"> поддержки университетов с целью формирования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внедрения современных программ непрерывного образования (дополнительных образовательных программ и программ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профессионального обучения), обеспечивающих личностный рост, расширение и обновление профессиональных знаний граждан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 приобретения ими новых профессиональных навыков в соответствии с быстро меняющимися технологиями и условиями.</w:t>
            </w:r>
            <w:proofErr w:type="gramEnd"/>
            <w:r w:rsidRPr="00FC66FE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целях подготовки научно-педагогических работников к реализации современных образовательных программ непрерывного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образования, в том числе на иностранном языке, в 2019 - 2020 гг. будет обеспечено повышение квалификации не менее 30 тыс.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человек.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Федеральным проектом предусмотрено включение не менее 20% научно-педагогических работников образовательных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организаций высшего образования в реализацию программ непрерывного образования, обучение в образовательных организациях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высшего образования по программам непрерывного образования не менее 3 млн. граждан.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Федеральный проект предусматривает мероприятия, которые связаны с мероприятиями федерального проекта "Повышение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конкурентоспособности российского высшего образования" национального проекта "Образование", а также с мероприятиями национального проекта "Цифровая экономика Российской Федерации".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b/>
              </w:rPr>
              <w:t xml:space="preserve">Социальная </w:t>
            </w:r>
            <w:r w:rsidRPr="002753E0">
              <w:rPr>
                <w:b/>
              </w:rPr>
              <w:lastRenderedPageBreak/>
              <w:t>активность</w:t>
            </w:r>
          </w:p>
        </w:tc>
        <w:tc>
          <w:tcPr>
            <w:tcW w:w="12332" w:type="dxa"/>
          </w:tcPr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Проект</w:t>
            </w:r>
            <w:r w:rsidRPr="00FC66FE">
              <w:rPr>
                <w:rFonts w:eastAsia="Calibri"/>
              </w:rPr>
              <w:t xml:space="preserve"> направлен на создание условий для развития наставничества, поддержки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общественных инициатив и </w:t>
            </w:r>
            <w:r w:rsidRPr="00FC66FE">
              <w:rPr>
                <w:rFonts w:eastAsia="Calibri"/>
              </w:rPr>
              <w:lastRenderedPageBreak/>
              <w:t>проектов, в том числе в сфере добровольчества (</w:t>
            </w:r>
            <w:proofErr w:type="spellStart"/>
            <w:r w:rsidRPr="00FC66FE">
              <w:rPr>
                <w:rFonts w:eastAsia="Calibri"/>
              </w:rPr>
              <w:t>волонтерства</w:t>
            </w:r>
            <w:proofErr w:type="spellEnd"/>
            <w:r w:rsidRPr="00FC66FE">
              <w:rPr>
                <w:rFonts w:eastAsia="Calibri"/>
              </w:rPr>
              <w:t>).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Целями федерального проекта являются развитие добровольчества путем расширения возможностей для самореализации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граждан, повышения роли добровольчества в общественном развитии, формирования и распространения добровольческих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инновационных практик социальной деятельности. Основными задачами федерального проекта являются: создание условий,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обеспечивающих востребованность участия добровольческих организаций и добровольцев в жизни российского общества,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решении социальных задач, поддержка деятельности существующих и создание условий для возникновения новых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добровольческих организаций, содействие повышению их потенциала; развитие инфраструктуры, методической,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информационной, консультационной, образовательной и ресурсной поддержки добровольческой деятельности.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C66FE">
              <w:rPr>
                <w:rFonts w:eastAsia="Calibri"/>
              </w:rPr>
              <w:t xml:space="preserve"> рамках проекта будет сформирована сеть центров (сообществ, объединений) поддержки добровольчества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(</w:t>
            </w:r>
            <w:proofErr w:type="spellStart"/>
            <w:r w:rsidRPr="00FC66FE">
              <w:rPr>
                <w:rFonts w:eastAsia="Calibri"/>
              </w:rPr>
              <w:t>волонтерства</w:t>
            </w:r>
            <w:proofErr w:type="spellEnd"/>
            <w:r w:rsidRPr="00FC66FE">
              <w:rPr>
                <w:rFonts w:eastAsia="Calibri"/>
              </w:rPr>
              <w:t>) на базе образовательных организаций, НКО, государственных и муниципальных учреждений по приоритетным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направлениям добровольчества. К 2024 году не менее 1250 тыс. человек будут использовать единую информационную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платформу, представляющую собой систему эффективного поиска информации, взаимодействия, коммуникации и обучения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добровольцев, комплексного учета волонтерского опыта и компетенций, объединения запросов и предложений волонтерской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помощи в одном месте, способствующую комплексному решению задач по созданию условий для развития добровольчества.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Будут разработаны образовательные программы и осуществлена подготовка (переподготовка) не менее 25000 специалистов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по работе в сфере добровольчества и технологий работы с волонтерами на базе центров поддержки добровольчества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(</w:t>
            </w:r>
            <w:proofErr w:type="spellStart"/>
            <w:r w:rsidRPr="00FC66FE">
              <w:rPr>
                <w:rFonts w:eastAsia="Calibri"/>
              </w:rPr>
              <w:t>волонтерства</w:t>
            </w:r>
            <w:proofErr w:type="spellEnd"/>
            <w:r w:rsidRPr="00FC66FE">
              <w:rPr>
                <w:rFonts w:eastAsia="Calibri"/>
              </w:rPr>
              <w:t>), НКО, образовательных организаций и иных учреждений, осуществляющих деятельность в сфере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добровольчества.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Будет организован ежегодный конкурсный отбор на предоставление субсидий (грантов) лучшим практикам в сфере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добровольчества (</w:t>
            </w:r>
            <w:proofErr w:type="spellStart"/>
            <w:r w:rsidRPr="00FC66FE">
              <w:rPr>
                <w:rFonts w:eastAsia="Calibri"/>
              </w:rPr>
              <w:t>волонтерства</w:t>
            </w:r>
            <w:proofErr w:type="spellEnd"/>
            <w:r w:rsidRPr="00FC66FE">
              <w:rPr>
                <w:rFonts w:eastAsia="Calibri"/>
              </w:rPr>
              <w:t>), реализуемым в субъектах Российской Федерации.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В 85 субъектах Российской Федерации создана и внедрена система социальной поддержки граждан, систематически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участвующих в добровольческих (волонтерских) проектах, в том числе учреждены награды и звания, стипендиальная поддержка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(для обучающихся), льготы и преференции компаниям, финансирующим добровольческие центры, предоставлены "сертификаты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развития карьеры", трудовые льготы (по аналогии с поддержкой донорства и т.д.).</w:t>
            </w:r>
            <w:proofErr w:type="gramEnd"/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В целях популяризации добровольчества (</w:t>
            </w:r>
            <w:proofErr w:type="spellStart"/>
            <w:r w:rsidRPr="00FC66FE">
              <w:rPr>
                <w:rFonts w:eastAsia="Calibri"/>
              </w:rPr>
              <w:t>волонтерства</w:t>
            </w:r>
            <w:proofErr w:type="spellEnd"/>
            <w:r w:rsidRPr="00FC66FE">
              <w:rPr>
                <w:rFonts w:eastAsia="Calibri"/>
              </w:rPr>
              <w:t>) будет проведена информационная и рекламная кампания, а также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реализованы всероссийские, окружные и региональные молодежные проекты и мероприятия по различным направлениям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добровольчества.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</w:tcPr>
          <w:p w:rsidR="002753E0" w:rsidRPr="002753E0" w:rsidRDefault="002753E0" w:rsidP="000A0693">
            <w:pPr>
              <w:rPr>
                <w:b/>
              </w:rPr>
            </w:pPr>
            <w:r w:rsidRPr="002753E0">
              <w:rPr>
                <w:rFonts w:eastAsia="Calibri"/>
                <w:b/>
              </w:rPr>
              <w:t>Экспорт образования</w:t>
            </w:r>
            <w:r w:rsidR="000A0693">
              <w:rPr>
                <w:rFonts w:eastAsia="Calibri"/>
                <w:b/>
              </w:rPr>
              <w:t xml:space="preserve"> </w:t>
            </w:r>
            <w:r w:rsidR="000A0693">
              <w:rPr>
                <w:highlight w:val="yellow"/>
              </w:rPr>
              <w:lastRenderedPageBreak/>
              <w:t xml:space="preserve">Для </w:t>
            </w:r>
            <w:r w:rsidR="000A0693" w:rsidRPr="000A0693">
              <w:rPr>
                <w:highlight w:val="yellow"/>
              </w:rPr>
              <w:t>ВУЗов</w:t>
            </w:r>
          </w:p>
        </w:tc>
        <w:tc>
          <w:tcPr>
            <w:tcW w:w="12332" w:type="dxa"/>
          </w:tcPr>
          <w:p w:rsidR="004D4528" w:rsidRPr="00FC66FE" w:rsidRDefault="00491086" w:rsidP="004D4528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Проект</w:t>
            </w:r>
            <w:r w:rsidR="004D4528" w:rsidRPr="00FC66FE">
              <w:rPr>
                <w:rFonts w:eastAsia="Calibri"/>
              </w:rPr>
              <w:t xml:space="preserve"> направлен, с одной стороны, на решение новых задач, поставленных</w:t>
            </w:r>
            <w:r w:rsidR="004D4528">
              <w:rPr>
                <w:rFonts w:eastAsia="Calibri"/>
              </w:rPr>
              <w:t xml:space="preserve"> </w:t>
            </w:r>
            <w:r w:rsidR="004D4528" w:rsidRPr="00FC66FE">
              <w:rPr>
                <w:rFonts w:eastAsia="Calibri"/>
              </w:rPr>
              <w:t>Президентом Российской Федерации, с другой - обеспечивает преемственность с успешно реализуемыми в течение последних</w:t>
            </w:r>
            <w:r w:rsidR="004D4528">
              <w:rPr>
                <w:rFonts w:eastAsia="Calibri"/>
              </w:rPr>
              <w:t xml:space="preserve"> </w:t>
            </w:r>
            <w:r w:rsidR="004D4528" w:rsidRPr="00FC66FE">
              <w:rPr>
                <w:rFonts w:eastAsia="Calibri"/>
              </w:rPr>
              <w:t xml:space="preserve">двух лет в </w:t>
            </w:r>
            <w:r w:rsidR="004D4528" w:rsidRPr="00FC66FE">
              <w:rPr>
                <w:rFonts w:eastAsia="Calibri"/>
              </w:rPr>
              <w:lastRenderedPageBreak/>
              <w:t>системе высшего образования приоритетными проектами: "Вузы как центры пространства создания инноваций" и</w:t>
            </w:r>
            <w:r w:rsidR="004D4528">
              <w:rPr>
                <w:rFonts w:eastAsia="Calibri"/>
              </w:rPr>
              <w:t xml:space="preserve"> </w:t>
            </w:r>
            <w:r w:rsidR="004D4528" w:rsidRPr="00FC66FE">
              <w:rPr>
                <w:rFonts w:eastAsia="Calibri"/>
              </w:rPr>
              <w:t>"Развитие экспортного потенциала российской системы образования".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Проект будет решать задачу по увеличению не менее чем в два раза количества иностранных граждан, обучающихся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образовательных организациях высшего образования и научных организациях, а также по трудоустройству лучших из них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Российской Федерации. Для этого будут реализованы мероприятия по формированию </w:t>
            </w:r>
            <w:proofErr w:type="gramStart"/>
            <w:r w:rsidRPr="00FC66FE">
              <w:rPr>
                <w:rFonts w:eastAsia="Calibri"/>
              </w:rPr>
              <w:t>механизма государственной поддержки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продвижения единого бренда российского образования</w:t>
            </w:r>
            <w:proofErr w:type="gramEnd"/>
            <w:r w:rsidRPr="00FC66FE">
              <w:rPr>
                <w:rFonts w:eastAsia="Calibri"/>
              </w:rPr>
              <w:t xml:space="preserve"> через систему летних и зимних школ, филиалов и представительств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российских организаций, находящихся за рубежом, для привлечения иностранных граждан (с 2021 года не менее 20 тыс.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иностранных граждан ежегодно будут участвовать в работе школ).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Проектом предусмотрено в 2019 году формирование модели современных многофункциональных студенческих городков,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ориентированных на эргономику жизни обучающихся и преподавателей, включая комфортные условия быта и проживания,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возможности проведения учебных занятий и организации самостоятельной работы обучающихся, проведения культурно-массовых, досуговых мероприятий и занятий спортом. В соответствии с моделью будут ежегодно осуществляться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проектирование, строительство и реконструкция студенческих городков для иностранных и иногородних обучающихся и научно-педагогических работников.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 xml:space="preserve">В 2019 году будет сформирована модель поддержки экспорта образования по </w:t>
            </w:r>
            <w:proofErr w:type="spellStart"/>
            <w:r w:rsidRPr="00FC66FE">
              <w:rPr>
                <w:rFonts w:eastAsia="Calibri"/>
              </w:rPr>
              <w:t>референтным</w:t>
            </w:r>
            <w:proofErr w:type="spellEnd"/>
            <w:r w:rsidRPr="00FC66FE">
              <w:rPr>
                <w:rFonts w:eastAsia="Calibri"/>
              </w:rPr>
              <w:t xml:space="preserve"> группам стран-партнеров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территориально-отраслевым сегментам мирового рынка с целью эффективного обеспечения высококвалифицированными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кадрами </w:t>
            </w:r>
            <w:proofErr w:type="spellStart"/>
            <w:r w:rsidRPr="00FC66FE">
              <w:rPr>
                <w:rFonts w:eastAsia="Calibri"/>
              </w:rPr>
              <w:t>экспортно</w:t>
            </w:r>
            <w:proofErr w:type="spellEnd"/>
            <w:r w:rsidRPr="00FC66FE">
              <w:rPr>
                <w:rFonts w:eastAsia="Calibri"/>
              </w:rPr>
              <w:t xml:space="preserve"> ориентированных секторов российской экономики и Реализован план мероприятий по обеспечению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системного подхода к решению миграционных проблем и замещения "провалов" на рынке труда, </w:t>
            </w:r>
            <w:proofErr w:type="gramStart"/>
            <w:r w:rsidRPr="00FC66FE">
              <w:rPr>
                <w:rFonts w:eastAsia="Calibri"/>
              </w:rPr>
              <w:t>формирующий</w:t>
            </w:r>
            <w:proofErr w:type="gramEnd"/>
            <w:r w:rsidRPr="00FC66FE">
              <w:rPr>
                <w:rFonts w:eastAsia="Calibri"/>
              </w:rPr>
              <w:t xml:space="preserve"> в том числе для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иностранных обучающихся и выпускников благоприятный миграционный режим.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К 2019 году все университеты будут иметь регулярно обновляемые версии официального сайта в сети "Интернет" на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иностранных языках, ориентированные на запросы иностранных абитуриентов и студентов, ежегодно будет </w:t>
            </w:r>
            <w:proofErr w:type="spellStart"/>
            <w:r w:rsidRPr="00FC66FE">
              <w:rPr>
                <w:rFonts w:eastAsia="Calibri"/>
              </w:rPr>
              <w:t>проводитьсяинформационная</w:t>
            </w:r>
            <w:proofErr w:type="spellEnd"/>
            <w:r w:rsidRPr="00FC66FE">
              <w:rPr>
                <w:rFonts w:eastAsia="Calibri"/>
              </w:rPr>
              <w:t xml:space="preserve"> кампания по привлечению иностранных граждан к обучению в организациях, осуществляющих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образовательную деятельность по программам высшего образования.</w:t>
            </w:r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К 2024 году будет создано не менее 50 ресурсных центров для детей и педагогов, обеспечивающих популяризацию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изучения общеобразовательных предметов (математика, биология, химия, физика, астрономия и другие) на углубленном уровне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(на русском языке) в странах-партнерах, в том числе с использованием сети </w:t>
            </w:r>
            <w:proofErr w:type="spellStart"/>
            <w:r w:rsidRPr="00FC66FE">
              <w:rPr>
                <w:rFonts w:eastAsia="Calibri"/>
              </w:rPr>
              <w:t>Россотрудничества</w:t>
            </w:r>
            <w:proofErr w:type="spellEnd"/>
            <w:r w:rsidRPr="00FC66FE">
              <w:rPr>
                <w:rFonts w:eastAsia="Calibri"/>
              </w:rPr>
              <w:t>, российских центров науки 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культуры, офисов транснациональных и российских компаний за рубежом.</w:t>
            </w:r>
            <w:proofErr w:type="gramEnd"/>
          </w:p>
          <w:p w:rsidR="004D4528" w:rsidRPr="00FC66FE" w:rsidRDefault="004D4528" w:rsidP="004D4528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FC66FE">
              <w:rPr>
                <w:rFonts w:eastAsia="Calibri"/>
              </w:rPr>
              <w:t>Планируется к 2021 году разработать не менее 10 специализированных сайтов в сети "Интернет" для привлечения на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обучение иностранных граждан, ориентированные на конкретную </w:t>
            </w:r>
            <w:proofErr w:type="spellStart"/>
            <w:r w:rsidRPr="00FC66FE">
              <w:rPr>
                <w:rFonts w:eastAsia="Calibri"/>
              </w:rPr>
              <w:t>страновую</w:t>
            </w:r>
            <w:proofErr w:type="spellEnd"/>
            <w:r w:rsidRPr="00FC66FE">
              <w:rPr>
                <w:rFonts w:eastAsia="Calibri"/>
              </w:rPr>
              <w:t xml:space="preserve"> аудиторию и учитывающие ее специфику, а также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 xml:space="preserve">расширить систему международных олимпиад и конкурсов для иностранных </w:t>
            </w:r>
            <w:r w:rsidRPr="00FC66FE">
              <w:rPr>
                <w:rFonts w:eastAsia="Calibri"/>
              </w:rPr>
              <w:lastRenderedPageBreak/>
              <w:t>граждан, что позволит отобрать для обучения в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университетах не менее 20% иностранных граждан от общего числа иностранных граждан, принятых в пределах квоты</w:t>
            </w:r>
            <w:proofErr w:type="gramEnd"/>
            <w:r w:rsidRPr="00FC66FE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FC66FE">
              <w:rPr>
                <w:rFonts w:eastAsia="Calibri"/>
              </w:rPr>
              <w:t>установленной Правительством Российской Федерации, на первый курс для обучения в российских организациях,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осуществляющих образовательную деятельность по программам высшего образования, по востребованным (дефицитным)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направлениям подготовки, а в дальнейшем трудоустроить по востребованным (дефицитным) направлениям подготовки не менее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5% выпускников из числа иностранных граждан.</w:t>
            </w:r>
            <w:proofErr w:type="gramEnd"/>
            <w:r w:rsidRPr="00FC66FE">
              <w:rPr>
                <w:rFonts w:eastAsia="Calibri"/>
              </w:rPr>
              <w:t xml:space="preserve"> Планируется создание условий для повышения уровня владения иностранными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языками преподавателей, которые будут осуществлять образовательную деятельность по образовательным программам высшего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образования и дополнительным профессиональным программам на иностранном языке (не менее 5% преподавателей). Это также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будет способствовать привлечению иностранных граждан для обучения в российских образовательных и научных организациях.</w:t>
            </w:r>
          </w:p>
          <w:p w:rsidR="004D4528" w:rsidRDefault="004D4528" w:rsidP="004D4528">
            <w:pPr>
              <w:ind w:firstLine="567"/>
              <w:jc w:val="both"/>
              <w:rPr>
                <w:rFonts w:eastAsia="Calibri"/>
              </w:rPr>
            </w:pPr>
            <w:r w:rsidRPr="00FC66FE">
              <w:rPr>
                <w:rFonts w:eastAsia="Calibri"/>
              </w:rPr>
              <w:t>Проект предусматривает расширение количества университетов и образовательных программ, прошедших международную</w:t>
            </w:r>
            <w:r>
              <w:rPr>
                <w:rFonts w:eastAsia="Calibri"/>
              </w:rPr>
              <w:t xml:space="preserve"> </w:t>
            </w:r>
            <w:r w:rsidRPr="00FC66FE">
              <w:rPr>
                <w:rFonts w:eastAsia="Calibri"/>
              </w:rPr>
              <w:t>аккредитацию (к 2024 г. не менее 60 университетов реализуют не менее 5 аккредитованных образовательных программ)</w:t>
            </w:r>
            <w:r>
              <w:rPr>
                <w:rFonts w:eastAsia="Calibri"/>
              </w:rPr>
              <w:t>.</w:t>
            </w:r>
          </w:p>
          <w:p w:rsidR="002753E0" w:rsidRPr="00F90050" w:rsidRDefault="002753E0" w:rsidP="002970ED">
            <w:pPr>
              <w:jc w:val="center"/>
            </w:pPr>
          </w:p>
        </w:tc>
      </w:tr>
      <w:tr w:rsidR="002753E0" w:rsidRPr="00F90050" w:rsidTr="00EA51FC">
        <w:tc>
          <w:tcPr>
            <w:tcW w:w="675" w:type="dxa"/>
          </w:tcPr>
          <w:p w:rsidR="002753E0" w:rsidRPr="00F90050" w:rsidRDefault="002753E0" w:rsidP="002970E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</w:tcPr>
          <w:p w:rsidR="002753E0" w:rsidRPr="002753E0" w:rsidRDefault="002753E0" w:rsidP="002970ED">
            <w:pPr>
              <w:rPr>
                <w:b/>
              </w:rPr>
            </w:pPr>
            <w:r w:rsidRPr="002753E0">
              <w:rPr>
                <w:rFonts w:eastAsia="Calibri"/>
                <w:b/>
              </w:rPr>
              <w:t>Социальные лифты для каждого</w:t>
            </w:r>
          </w:p>
        </w:tc>
        <w:tc>
          <w:tcPr>
            <w:tcW w:w="12332" w:type="dxa"/>
          </w:tcPr>
          <w:p w:rsidR="00A51295" w:rsidRPr="00491086" w:rsidRDefault="00A51295" w:rsidP="00491086">
            <w:pPr>
              <w:rPr>
                <w:i/>
              </w:rPr>
            </w:pPr>
            <w:bookmarkStart w:id="0" w:name="_GoBack"/>
            <w:bookmarkEnd w:id="0"/>
            <w:r w:rsidRPr="00A51295">
              <w:t>Задача:</w:t>
            </w:r>
            <w:r>
              <w:rPr>
                <w:i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AD20C5">
              <w:rPr>
                <w:rFonts w:eastAsia="Calibri"/>
              </w:rPr>
              <w:t>ормирование системы профессиональных конкурсов в целях</w:t>
            </w:r>
            <w:r>
              <w:rPr>
                <w:rFonts w:eastAsia="Calibri"/>
              </w:rPr>
              <w:t xml:space="preserve"> </w:t>
            </w:r>
            <w:r w:rsidRPr="00AD20C5">
              <w:rPr>
                <w:rFonts w:eastAsia="Calibri"/>
              </w:rPr>
              <w:t>предоставления гражданам возможностей для профессионального и карьерного роста</w:t>
            </w:r>
          </w:p>
        </w:tc>
      </w:tr>
    </w:tbl>
    <w:p w:rsidR="002753E0" w:rsidRPr="0000576A" w:rsidRDefault="002753E0" w:rsidP="0000576A">
      <w:pPr>
        <w:jc w:val="center"/>
      </w:pPr>
    </w:p>
    <w:sectPr w:rsidR="002753E0" w:rsidRPr="0000576A" w:rsidSect="007A08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8C7"/>
    <w:multiLevelType w:val="hybridMultilevel"/>
    <w:tmpl w:val="72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9"/>
    <w:rsid w:val="0000576A"/>
    <w:rsid w:val="00060EDA"/>
    <w:rsid w:val="000939FD"/>
    <w:rsid w:val="000A0693"/>
    <w:rsid w:val="00110F4D"/>
    <w:rsid w:val="00125302"/>
    <w:rsid w:val="00136BC0"/>
    <w:rsid w:val="00173579"/>
    <w:rsid w:val="001D713E"/>
    <w:rsid w:val="001F1249"/>
    <w:rsid w:val="00212031"/>
    <w:rsid w:val="00230820"/>
    <w:rsid w:val="00260E98"/>
    <w:rsid w:val="00264703"/>
    <w:rsid w:val="0027059B"/>
    <w:rsid w:val="002753E0"/>
    <w:rsid w:val="002F5F8B"/>
    <w:rsid w:val="00325C0F"/>
    <w:rsid w:val="00334C62"/>
    <w:rsid w:val="003A29A7"/>
    <w:rsid w:val="003B5D67"/>
    <w:rsid w:val="00466DB9"/>
    <w:rsid w:val="00483A9E"/>
    <w:rsid w:val="00491086"/>
    <w:rsid w:val="004D4528"/>
    <w:rsid w:val="004E1A60"/>
    <w:rsid w:val="00510210"/>
    <w:rsid w:val="00527FA2"/>
    <w:rsid w:val="005630A8"/>
    <w:rsid w:val="005D4FFE"/>
    <w:rsid w:val="00607A5F"/>
    <w:rsid w:val="00742FC8"/>
    <w:rsid w:val="0075288A"/>
    <w:rsid w:val="00761EE8"/>
    <w:rsid w:val="00791D7D"/>
    <w:rsid w:val="007A0875"/>
    <w:rsid w:val="00845734"/>
    <w:rsid w:val="008C5727"/>
    <w:rsid w:val="008C6EFA"/>
    <w:rsid w:val="0092261A"/>
    <w:rsid w:val="009A1756"/>
    <w:rsid w:val="00A40B7E"/>
    <w:rsid w:val="00A51295"/>
    <w:rsid w:val="00AA760E"/>
    <w:rsid w:val="00AD20C5"/>
    <w:rsid w:val="00B966DF"/>
    <w:rsid w:val="00C72AD7"/>
    <w:rsid w:val="00CB2C1A"/>
    <w:rsid w:val="00D54238"/>
    <w:rsid w:val="00D6139D"/>
    <w:rsid w:val="00D837CE"/>
    <w:rsid w:val="00DD53D7"/>
    <w:rsid w:val="00E6331B"/>
    <w:rsid w:val="00E8479E"/>
    <w:rsid w:val="00EA51FC"/>
    <w:rsid w:val="00EB3256"/>
    <w:rsid w:val="00EC7262"/>
    <w:rsid w:val="00ED0E1B"/>
    <w:rsid w:val="00F3668B"/>
    <w:rsid w:val="00F367D1"/>
    <w:rsid w:val="00F41727"/>
    <w:rsid w:val="00F90050"/>
    <w:rsid w:val="00F926AE"/>
    <w:rsid w:val="00F9456A"/>
    <w:rsid w:val="00FC66FE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B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260E98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0E98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260E98"/>
    <w:pPr>
      <w:widowControl w:val="0"/>
      <w:shd w:val="clear" w:color="auto" w:fill="FFFFFF"/>
      <w:spacing w:line="269" w:lineRule="exact"/>
      <w:ind w:hanging="760"/>
      <w:jc w:val="both"/>
    </w:pPr>
    <w:rPr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B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260E98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0E98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260E98"/>
    <w:pPr>
      <w:widowControl w:val="0"/>
      <w:shd w:val="clear" w:color="auto" w:fill="FFFFFF"/>
      <w:spacing w:line="269" w:lineRule="exact"/>
      <w:ind w:hanging="760"/>
      <w:jc w:val="both"/>
    </w:pPr>
    <w:rPr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CCFD-A8A7-4332-8884-1EC4278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2019-05-15T07:18:00Z</dcterms:created>
  <dcterms:modified xsi:type="dcterms:W3CDTF">2019-06-20T11:31:00Z</dcterms:modified>
</cp:coreProperties>
</file>