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8E" w:rsidRPr="00AA318E" w:rsidRDefault="00AA318E" w:rsidP="00AA3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18E" w:rsidRPr="00AA318E" w:rsidRDefault="00AA318E" w:rsidP="00AA318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AA318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>Отнесение компьютера к той или иной группе/подгруппе оборудования</w:t>
      </w:r>
    </w:p>
    <w:p w:rsidR="00AA318E" w:rsidRPr="00AA318E" w:rsidRDefault="00AA318E" w:rsidP="00AA31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18E" w:rsidRPr="00AA318E" w:rsidRDefault="00AA318E" w:rsidP="00AA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компьютеры, находящиеся в образовательной организации, должны быть учтены в приложении «Материально-технические и информационные ресурсы» АИС «Параграф: ОУ», раздел «ТСО, включая компьютерное оборудование».</w:t>
      </w:r>
    </w:p>
    <w:p w:rsidR="00AA318E" w:rsidRPr="00AA318E" w:rsidRDefault="00AA318E" w:rsidP="00AA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учета предполагает учет нескольких однотипных устройств, как правило, поставленных в результате выполнения одного договора о поставке, с последующим заполнением инвентаризационной карточки на каждое устройство.   </w:t>
      </w:r>
    </w:p>
    <w:p w:rsidR="00AA318E" w:rsidRPr="00AA318E" w:rsidRDefault="00AA318E" w:rsidP="00AA318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07380" cy="34899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1" t="11461" r="40620" b="26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8E" w:rsidRPr="00AA318E" w:rsidRDefault="00AA318E" w:rsidP="00AA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приведенном рисунке показан учет 12 однотипных компьютеров. </w:t>
      </w:r>
    </w:p>
    <w:p w:rsidR="00AA318E" w:rsidRPr="00AA318E" w:rsidRDefault="00AA318E" w:rsidP="00AA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компьютеров к той или иной </w:t>
      </w:r>
      <w:proofErr w:type="spellStart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proofErr w:type="gramStart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одгруппе</w:t>
      </w:r>
      <w:proofErr w:type="spellEnd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компьютерного оборудования производится в правой части окна щелчком на поле «Подгруппа». В открывшемся окне необходимо выбрать значение из двухуровневого списка.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2431"/>
        <w:gridCol w:w="5352"/>
      </w:tblGrid>
      <w:tr w:rsidR="00AA318E" w:rsidRPr="00AA318E" w:rsidTr="0020433E">
        <w:tc>
          <w:tcPr>
            <w:tcW w:w="1397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31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Подгруппа </w:t>
            </w:r>
          </w:p>
        </w:tc>
        <w:tc>
          <w:tcPr>
            <w:tcW w:w="5352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A318E" w:rsidRPr="00AA318E" w:rsidTr="0020433E">
        <w:tc>
          <w:tcPr>
            <w:tcW w:w="1397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431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административный (КПК)</w:t>
            </w:r>
          </w:p>
        </w:tc>
        <w:tc>
          <w:tcPr>
            <w:tcW w:w="5352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не применяется. Не рекомендуется для использования.</w:t>
            </w:r>
          </w:p>
        </w:tc>
      </w:tr>
      <w:tr w:rsidR="00AA318E" w:rsidRPr="00AA318E" w:rsidTr="0020433E">
        <w:tc>
          <w:tcPr>
            <w:tcW w:w="1397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административный (ноутбук)</w:t>
            </w:r>
          </w:p>
        </w:tc>
        <w:tc>
          <w:tcPr>
            <w:tcW w:w="5352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компьютеров, основное назначение которых – работа  руководителей, служащих и специалистов, не являющихся педагогическими работниками</w:t>
            </w:r>
          </w:p>
        </w:tc>
      </w:tr>
      <w:tr w:rsidR="00AA318E" w:rsidRPr="00AA318E" w:rsidTr="0020433E">
        <w:tc>
          <w:tcPr>
            <w:tcW w:w="1397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административный (стационарный)</w:t>
            </w:r>
          </w:p>
        </w:tc>
        <w:tc>
          <w:tcPr>
            <w:tcW w:w="5352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компьютеров, основное назначение которых – работа  руководителей, служащих и специалистов, не являющихся педагогическими работниками</w:t>
            </w:r>
          </w:p>
        </w:tc>
      </w:tr>
      <w:tr w:rsidR="00AA318E" w:rsidRPr="00AA318E" w:rsidTr="0020433E">
        <w:trPr>
          <w:trHeight w:val="1480"/>
        </w:trPr>
        <w:tc>
          <w:tcPr>
            <w:tcW w:w="1397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- графическая станция</w:t>
            </w:r>
          </w:p>
        </w:tc>
        <w:tc>
          <w:tcPr>
            <w:tcW w:w="5352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Графическая станция — мощный компьютер, ориентированный на работу с профессиональной графикой, трехмерными приложениями, </w:t>
            </w:r>
            <w:proofErr w:type="spellStart"/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видеоредакторами</w:t>
            </w:r>
            <w:proofErr w:type="spellEnd"/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прочим специализированным </w:t>
            </w:r>
            <w:proofErr w:type="gramStart"/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Подгруппа была введена для учета специальных закупок по программе Комитета по образованию. В настоящее время не применяется. Не рекомендуется применять для обычных офисных компьютеров, на которых установлены обычно применяемые в системе образования графические пакеты  </w:t>
            </w: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Adobe</w:t>
            </w: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Corel</w:t>
            </w: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 – только для специализированных компьютеров!   </w:t>
            </w:r>
          </w:p>
        </w:tc>
      </w:tr>
      <w:tr w:rsidR="00AA318E" w:rsidRPr="00AA318E" w:rsidTr="0020433E">
        <w:tc>
          <w:tcPr>
            <w:tcW w:w="1397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- сервер</w:t>
            </w:r>
          </w:p>
        </w:tc>
        <w:tc>
          <w:tcPr>
            <w:tcW w:w="5352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здесь – это  компьютер, выделенный из группы персональных компьютеров (или </w:t>
            </w:r>
            <w:hyperlink r:id="rId6" w:tooltip="Рабочая станция" w:history="1">
              <w:r w:rsidRPr="00AA31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рабочих станций</w:t>
              </w:r>
            </w:hyperlink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выполнения какой-либо сервисной задачи </w:t>
            </w: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без непосредственного участия человека</w:t>
            </w: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на сервере установлена специальная серверная операционная система. Не следует относить к этой подгруппе компьютеры, которые одновременно выполняют и серверные функции, и функции рабочих станций – с сервером работает только администратор.</w:t>
            </w:r>
          </w:p>
        </w:tc>
      </w:tr>
      <w:tr w:rsidR="00AA318E" w:rsidRPr="00AA318E" w:rsidTr="0020433E">
        <w:tc>
          <w:tcPr>
            <w:tcW w:w="1397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proofErr w:type="gramEnd"/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специализированный для управления системами</w:t>
            </w:r>
          </w:p>
        </w:tc>
        <w:tc>
          <w:tcPr>
            <w:tcW w:w="5352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входящий в системы робототехники, управления станками, иными производственными системами.</w:t>
            </w:r>
          </w:p>
        </w:tc>
      </w:tr>
      <w:tr w:rsidR="00AA318E" w:rsidRPr="00AA318E" w:rsidTr="0020433E">
        <w:tc>
          <w:tcPr>
            <w:tcW w:w="1397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ученика (КПК)</w:t>
            </w:r>
          </w:p>
        </w:tc>
        <w:tc>
          <w:tcPr>
            <w:tcW w:w="5352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практически не применяется (за исключением некоторых цифровых лабораторий). Не рекомендуется для использования.</w:t>
            </w:r>
          </w:p>
        </w:tc>
      </w:tr>
      <w:tr w:rsidR="00AA318E" w:rsidRPr="00AA318E" w:rsidTr="0020433E">
        <w:tc>
          <w:tcPr>
            <w:tcW w:w="1397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ученика (ноутбук)</w:t>
            </w:r>
          </w:p>
        </w:tc>
        <w:tc>
          <w:tcPr>
            <w:tcW w:w="5352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компьютеров, предназначенных для работы обучающихся в ходе урочной и внеурочной деятельности, в том числе в </w:t>
            </w:r>
            <w:proofErr w:type="spellStart"/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медиатеке</w:t>
            </w:r>
            <w:proofErr w:type="spellEnd"/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библиотеке и других местах общего доступа. </w:t>
            </w:r>
          </w:p>
        </w:tc>
      </w:tr>
      <w:tr w:rsidR="00AA318E" w:rsidRPr="00AA318E" w:rsidTr="0020433E">
        <w:tc>
          <w:tcPr>
            <w:tcW w:w="1397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ученика (стационарный)</w:t>
            </w:r>
          </w:p>
        </w:tc>
        <w:tc>
          <w:tcPr>
            <w:tcW w:w="5352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компьютеров, предназначенных для работы обучающихся в ходе урочной и внеурочной деятельности, в том числе в </w:t>
            </w:r>
            <w:proofErr w:type="spellStart"/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медиатеке</w:t>
            </w:r>
            <w:proofErr w:type="spellEnd"/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библиотеке и других местах общего доступа.</w:t>
            </w:r>
          </w:p>
        </w:tc>
      </w:tr>
      <w:tr w:rsidR="00AA318E" w:rsidRPr="00AA318E" w:rsidTr="0020433E">
        <w:tc>
          <w:tcPr>
            <w:tcW w:w="1397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учителя (КПК)</w:t>
            </w:r>
          </w:p>
        </w:tc>
        <w:tc>
          <w:tcPr>
            <w:tcW w:w="5352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компьютеров, предназначенных для работы педагогических работников образовательной организации.</w:t>
            </w:r>
          </w:p>
        </w:tc>
      </w:tr>
      <w:tr w:rsidR="00AA318E" w:rsidRPr="00AA318E" w:rsidTr="0020433E">
        <w:tc>
          <w:tcPr>
            <w:tcW w:w="1397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учителя (ноутбук)</w:t>
            </w:r>
          </w:p>
        </w:tc>
        <w:tc>
          <w:tcPr>
            <w:tcW w:w="5352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компьютеров, предназначенных для работы педагогических работников образовательной организации.</w:t>
            </w:r>
          </w:p>
        </w:tc>
      </w:tr>
      <w:tr w:rsidR="00AA318E" w:rsidRPr="00AA318E" w:rsidTr="0020433E">
        <w:tc>
          <w:tcPr>
            <w:tcW w:w="1397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учителя (стационарный)</w:t>
            </w:r>
          </w:p>
        </w:tc>
        <w:tc>
          <w:tcPr>
            <w:tcW w:w="5352" w:type="dxa"/>
            <w:shd w:val="clear" w:color="auto" w:fill="auto"/>
          </w:tcPr>
          <w:p w:rsidR="00AA318E" w:rsidRPr="00AA318E" w:rsidRDefault="00AA318E" w:rsidP="00AA3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компьютеров, предназначенных для работы педагогических работников образовательной организации.</w:t>
            </w:r>
          </w:p>
        </w:tc>
      </w:tr>
    </w:tbl>
    <w:p w:rsidR="00AA318E" w:rsidRPr="00AA318E" w:rsidRDefault="00AA318E" w:rsidP="00AA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8E" w:rsidRPr="00AA318E" w:rsidRDefault="00AA318E" w:rsidP="00AA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отнесении компьютера к той или иной группе/ подгруппе в случае его использования различными категориями пользователей следует руководствоваться основным его предназначением. Так, компьютер, установленный в кабинете на </w:t>
      </w: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учительском столе, может иногда использоваться для работы </w:t>
      </w:r>
      <w:proofErr w:type="gramStart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должен быть отнесен к подгруппе «Компьютер учителя», в то время как компьютеры общего пользования, установленные в </w:t>
      </w:r>
      <w:proofErr w:type="spellStart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медиатеке</w:t>
      </w:r>
      <w:proofErr w:type="spellEnd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отнесены к подгруппе «Компьютер ученика», даже если периодически они используются педагогическими работниками. Компьютеры учителей-логопедов, учителей-психологов, других педагогических работников должны быть отнесены к подгруппе «Компьютер учителя». Компьютеры руководителей (директор, заместитель директора, в том числе по УВР и ВР, гл. бухгалтер и т.д.) должны быть отнесены к подгруппе «Административные компьютеры»</w:t>
      </w:r>
    </w:p>
    <w:p w:rsidR="00AA318E" w:rsidRPr="00AA318E" w:rsidRDefault="00AA318E" w:rsidP="00AA3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18E" w:rsidRPr="00AA318E" w:rsidRDefault="00AA318E" w:rsidP="00AA318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AA318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>Количество компьютерных классов</w:t>
      </w:r>
    </w:p>
    <w:p w:rsidR="00AA318E" w:rsidRPr="00AA318E" w:rsidRDefault="00AA318E" w:rsidP="00AA31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18E" w:rsidRPr="00AA318E" w:rsidRDefault="00AA318E" w:rsidP="00AA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компьютерных классов в образовательной организации определяется автоматически. В приложении «Материально-технические и информационные ресурсы» АИС «Параграф: ОУ», раздел «ТСО, включая компьютерное оборудование» должны быть введены </w:t>
      </w:r>
      <w:r w:rsidRPr="00AA3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комплексы компьютерного оборудования</w:t>
      </w: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характеристиками:</w:t>
      </w:r>
    </w:p>
    <w:p w:rsidR="00AA318E" w:rsidRPr="00AA318E" w:rsidRDefault="00AA318E" w:rsidP="00AA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«Группа комплекса компьютерного оборудования» должна иметь значение «Компьютерный класс стационарный» или «Компьютерный класс мобильный».</w:t>
      </w:r>
    </w:p>
    <w:p w:rsidR="00AA318E" w:rsidRPr="00AA318E" w:rsidRDefault="00AA318E" w:rsidP="00AA31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58840" cy="36880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8" t="12714" r="3864" b="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8E" w:rsidRPr="00AA318E" w:rsidRDefault="00AA318E" w:rsidP="00AA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</w:t>
      </w:r>
      <w:proofErr w:type="spellStart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компьтерного</w:t>
      </w:r>
      <w:proofErr w:type="spellEnd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создается из контекстного меню (вызывается щелчком правой кнопки  мыши) на объекте «ТСО, включая компьютерное </w:t>
      </w:r>
      <w:proofErr w:type="spellStart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оборрудование</w:t>
      </w:r>
      <w:proofErr w:type="spellEnd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состав комплекса включается оборудование, инвентаризационные карточки которого уже были введены, так что, прежде</w:t>
      </w:r>
      <w:proofErr w:type="gramStart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вводить компьютерный класс, надо ввести все компьютеры, принтеры, сканеры и другое оборудование, которое в него входит. Ввод оборудования (например, компьютеров) в состав комплекса осуществляется из контекстного меню командой «Добавить    инвентаризационную карточку».</w:t>
      </w:r>
    </w:p>
    <w:p w:rsidR="00AA318E" w:rsidRPr="00AA318E" w:rsidRDefault="00AA318E" w:rsidP="00AA31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156960" cy="3230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8E" w:rsidRPr="00AA318E" w:rsidRDefault="00AA318E" w:rsidP="00AA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осуществляется из уже введенных инвентаризационных карточек устройств.</w:t>
      </w:r>
    </w:p>
    <w:p w:rsidR="00AA318E" w:rsidRPr="00AA318E" w:rsidRDefault="00AA318E" w:rsidP="00AA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8E" w:rsidRPr="00AA318E" w:rsidRDefault="00AA318E" w:rsidP="00AA318E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AA318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>Количество ЛВС</w:t>
      </w:r>
    </w:p>
    <w:p w:rsidR="00AA318E" w:rsidRPr="00AA318E" w:rsidRDefault="00AA318E" w:rsidP="00AA31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18E" w:rsidRPr="00AA318E" w:rsidRDefault="00AA318E" w:rsidP="00AA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ЛВС в мониторинге информатизации вычисляется автоматически путем учета введенных объектов «ЛВС» в приложении «Оценка уровня информатизации» АИС «Параграф: ОУ»</w:t>
      </w:r>
    </w:p>
    <w:p w:rsidR="00AA318E" w:rsidRPr="00AA318E" w:rsidRDefault="00AA318E" w:rsidP="00AA31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56960" cy="3947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8E" w:rsidRPr="00AA318E" w:rsidRDefault="00AA318E" w:rsidP="00AA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ЛВС необходимо указать подключенные помещения (добавляются из контекстного меню командой «Добавить») и заполнить поля свойств (справа), включая </w:t>
      </w: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закладку «Интернет». Для ЛВС, созданной в одном кабинете (компьютерный класс), необходимо указывать только одно помещение.</w:t>
      </w:r>
    </w:p>
    <w:p w:rsidR="00AA318E" w:rsidRPr="00AA318E" w:rsidRDefault="00AA318E" w:rsidP="00AA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8E" w:rsidRPr="00AA318E" w:rsidRDefault="00AA318E" w:rsidP="00AA318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</w:pPr>
      <w:r w:rsidRPr="00AA318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 xml:space="preserve">Скорость подключения </w:t>
      </w:r>
      <w:proofErr w:type="gramStart"/>
      <w:r w:rsidRPr="00AA318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>к</w:t>
      </w:r>
      <w:proofErr w:type="gramEnd"/>
      <w:r w:rsidRPr="00AA318E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ru-RU"/>
        </w:rPr>
        <w:t xml:space="preserve"> Интернет</w:t>
      </w:r>
    </w:p>
    <w:p w:rsidR="00AA318E" w:rsidRPr="00AA318E" w:rsidRDefault="00AA318E" w:rsidP="00AA31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A318E" w:rsidRPr="00AA318E" w:rsidRDefault="00AA318E" w:rsidP="00AA31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41720" cy="381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8E" w:rsidRPr="00AA318E" w:rsidRDefault="00AA318E" w:rsidP="00AA318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A318E" w:rsidRPr="00AA318E" w:rsidRDefault="00AA318E" w:rsidP="00AA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подключения </w:t>
      </w:r>
      <w:proofErr w:type="gramStart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для каждой ЛВС отдельно на закладке «Интернет» в правом окне свойств (при выделении объекта «ЛВС»). Скорость подключения измеряется в Кбит/с) и округляется до целых чисел. Приведенная на рис. скорость 2500 Кбит/с соответствует примерно  2,5 Мбит/с</w:t>
      </w:r>
      <w:proofErr w:type="gramStart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A318E" w:rsidRPr="00AA318E" w:rsidRDefault="00AA318E" w:rsidP="00AA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измерения скорости подключения рекомендуется использовать соответствующие программы измерения скорости, например, </w:t>
      </w:r>
    </w:p>
    <w:p w:rsidR="00AA318E" w:rsidRPr="00AA318E" w:rsidRDefault="00AA318E" w:rsidP="00AA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A3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http://www.speedtest.net</w:t>
        </w:r>
      </w:hyperlink>
    </w:p>
    <w:p w:rsidR="00AA318E" w:rsidRPr="00AA318E" w:rsidRDefault="00AA318E" w:rsidP="00AA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A31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http://2ip.ru/speed/</w:t>
        </w:r>
      </w:hyperlink>
    </w:p>
    <w:p w:rsidR="00AA318E" w:rsidRPr="00AA318E" w:rsidRDefault="00AA318E" w:rsidP="00AA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другие программы, легко находящиеся в поиске.</w:t>
      </w:r>
    </w:p>
    <w:p w:rsidR="00AA318E" w:rsidRPr="00AA318E" w:rsidRDefault="00AA318E" w:rsidP="00AA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тестировании, как правило, измеряется скорости входящего  и выходящего трафика. Для ввода необходимо использовать входящую скорость (она, как правило, выше). Если тестирующая программа дает скорость в других единицах, обычно в Мбит/</w:t>
      </w:r>
      <w:proofErr w:type="gramStart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AA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перевести в Кбит/с (умножив на 1000) </w:t>
      </w:r>
    </w:p>
    <w:p w:rsidR="00AA318E" w:rsidRPr="00AA318E" w:rsidRDefault="00AA318E" w:rsidP="00AA3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CC" w:rsidRDefault="00F745CC">
      <w:bookmarkStart w:id="0" w:name="_GoBack"/>
      <w:bookmarkEnd w:id="0"/>
    </w:p>
    <w:sectPr w:rsidR="00F745CC" w:rsidSect="004D36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38"/>
    <w:rsid w:val="00AA318E"/>
    <w:rsid w:val="00B06238"/>
    <w:rsid w:val="00F7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2ip.ru/spee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0%D0%B1%D0%BE%D1%87%D0%B0%D1%8F_%D1%81%D1%82%D0%B0%D0%BD%D1%86%D0%B8%D1%8F" TargetMode="External"/><Relationship Id="rId11" Type="http://schemas.openxmlformats.org/officeDocument/2006/relationships/hyperlink" Target="http://www.speedtest.ne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2018-09-06T12:00:00Z</dcterms:created>
  <dcterms:modified xsi:type="dcterms:W3CDTF">2018-09-06T12:00:00Z</dcterms:modified>
</cp:coreProperties>
</file>